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jc w:val="center"/>
        <w:rPr>
          <w:rFonts w:ascii="宋体" w:hAnsi="宋体" w:cs="宋体"/>
          <w:b/>
          <w:bCs w:val="0"/>
          <w:color w:val="000000"/>
          <w:sz w:val="44"/>
          <w:szCs w:val="44"/>
          <w:u w:val="none"/>
        </w:rPr>
      </w:pPr>
      <w:r>
        <w:rPr>
          <w:rFonts w:hint="eastAsia" w:ascii="宋体" w:hAnsi="宋体" w:cs="宋体"/>
          <w:b/>
          <w:bCs w:val="0"/>
          <w:color w:val="000000"/>
          <w:sz w:val="44"/>
          <w:szCs w:val="44"/>
          <w:u w:val="none"/>
        </w:rPr>
        <w:t>济南银丰玖玺城B5地块消防通风工程</w:t>
      </w:r>
      <w:r>
        <w:rPr>
          <w:rFonts w:hint="eastAsia" w:ascii="宋体" w:hAnsi="宋体" w:cs="宋体"/>
          <w:b/>
          <w:bCs w:val="0"/>
          <w:color w:val="000000"/>
          <w:sz w:val="44"/>
          <w:szCs w:val="44"/>
          <w:u w:val="none"/>
          <w:lang w:eastAsia="zh-CN"/>
        </w:rPr>
        <w:t>、</w:t>
      </w:r>
      <w:r>
        <w:rPr>
          <w:rFonts w:hint="eastAsia" w:ascii="宋体" w:hAnsi="宋体" w:eastAsia="宋体" w:cs="宋体"/>
          <w:b/>
          <w:bCs w:val="0"/>
          <w:color w:val="000000"/>
          <w:sz w:val="44"/>
          <w:szCs w:val="44"/>
          <w:u w:val="none"/>
          <w:lang w:val="en-US" w:eastAsia="zh-CN"/>
        </w:rPr>
        <w:t>商河银丰玺悦项目消防及通风工程</w:t>
      </w:r>
      <w:r>
        <w:rPr>
          <w:rFonts w:hint="eastAsia" w:ascii="宋体" w:hAnsi="宋体" w:cs="宋体"/>
          <w:b/>
          <w:bCs w:val="0"/>
          <w:color w:val="000000"/>
          <w:sz w:val="44"/>
          <w:szCs w:val="44"/>
          <w:u w:val="none"/>
          <w:lang w:val="en-US" w:eastAsia="zh-CN"/>
        </w:rPr>
        <w:t xml:space="preserve">报警设备              </w:t>
      </w:r>
      <w:r>
        <w:rPr>
          <w:rFonts w:hint="eastAsia" w:ascii="宋体" w:hAnsi="宋体" w:cs="宋体"/>
          <w:b/>
          <w:bCs w:val="0"/>
          <w:color w:val="000000"/>
          <w:sz w:val="44"/>
          <w:szCs w:val="44"/>
          <w:u w:val="none"/>
        </w:rPr>
        <w:t>资格预审公告</w:t>
      </w:r>
    </w:p>
    <w:p>
      <w:pPr>
        <w:pStyle w:val="2"/>
        <w:widowControl/>
        <w:spacing w:before="120" w:beforeAutospacing="0" w:after="120" w:afterAutospacing="0"/>
        <w:ind w:left="0" w:leftChars="0" w:firstLine="0" w:firstLineChars="0"/>
        <w:jc w:val="left"/>
        <w:rPr>
          <w:rFonts w:hint="eastAsia" w:ascii="仿宋" w:hAnsi="仿宋" w:eastAsia="仿宋" w:cs="仿宋"/>
          <w:sz w:val="32"/>
          <w:szCs w:val="32"/>
        </w:rPr>
      </w:pPr>
      <w:r>
        <w:rPr>
          <w:rFonts w:hint="eastAsia" w:ascii="仿宋" w:hAnsi="仿宋" w:eastAsia="仿宋" w:cs="仿宋"/>
          <w:color w:val="000000"/>
          <w:sz w:val="32"/>
          <w:szCs w:val="32"/>
        </w:rPr>
        <w:t>招标</w:t>
      </w:r>
      <w:r>
        <w:rPr>
          <w:rFonts w:hint="eastAsia" w:ascii="仿宋" w:hAnsi="仿宋" w:eastAsia="仿宋" w:cs="仿宋"/>
          <w:color w:val="000000"/>
          <w:sz w:val="32"/>
          <w:szCs w:val="32"/>
          <w:u w:val="none"/>
        </w:rPr>
        <w:t>人：</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shd w:val="clear" w:color="auto" w:fill="FFFFFF"/>
          <w:lang w:val="en-US" w:eastAsia="zh-CN"/>
        </w:rPr>
        <w:t>银丰工程有限公司</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rPr>
        <w:t>，拟对</w:t>
      </w:r>
      <w:r>
        <w:rPr>
          <w:rFonts w:hint="eastAsia" w:ascii="仿宋" w:hAnsi="仿宋" w:eastAsia="仿宋" w:cs="仿宋"/>
          <w:sz w:val="32"/>
          <w:szCs w:val="32"/>
          <w:u w:val="none"/>
        </w:rPr>
        <w:t xml:space="preserve"> 济南银丰玖玺城B5地块消防通风工程、商河银丰玺悦项目消防及通风工程</w:t>
      </w:r>
      <w:r>
        <w:rPr>
          <w:rFonts w:hint="eastAsia" w:ascii="仿宋" w:hAnsi="仿宋" w:eastAsia="仿宋" w:cs="仿宋"/>
          <w:sz w:val="32"/>
          <w:szCs w:val="32"/>
          <w:u w:val="none"/>
          <w:lang w:val="en-US" w:eastAsia="zh-CN"/>
        </w:rPr>
        <w:t>报警设备</w:t>
      </w:r>
      <w:r>
        <w:rPr>
          <w:rFonts w:hint="eastAsia" w:ascii="仿宋" w:hAnsi="仿宋" w:eastAsia="仿宋" w:cs="仿宋"/>
          <w:color w:val="000000"/>
          <w:sz w:val="32"/>
          <w:szCs w:val="32"/>
          <w:u w:val="none"/>
        </w:rPr>
        <w:t>进行公开招标。</w:t>
      </w:r>
      <w:bookmarkStart w:id="0" w:name="_GoBack"/>
      <w:bookmarkEnd w:id="0"/>
    </w:p>
    <w:p>
      <w:pPr>
        <w:pStyle w:val="2"/>
        <w:widowControl/>
        <w:spacing w:before="120" w:beforeAutospacing="0" w:after="120" w:afterAutospacing="0"/>
        <w:ind w:left="10" w:leftChars="0" w:hanging="10" w:firstLineChars="0"/>
        <w:jc w:val="both"/>
        <w:rPr>
          <w:rFonts w:hint="eastAsia" w:ascii="仿宋" w:hAnsi="仿宋" w:eastAsia="仿宋" w:cs="仿宋"/>
          <w:sz w:val="32"/>
          <w:szCs w:val="32"/>
        </w:rPr>
      </w:pPr>
      <w:r>
        <w:rPr>
          <w:rFonts w:hint="eastAsia" w:ascii="仿宋" w:hAnsi="仿宋" w:eastAsia="仿宋" w:cs="仿宋"/>
          <w:color w:val="000000"/>
          <w:sz w:val="32"/>
          <w:szCs w:val="32"/>
        </w:rPr>
        <w:t>一、基本情况：</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1、招标人：</w:t>
      </w:r>
      <w:r>
        <w:rPr>
          <w:rFonts w:hint="eastAsia" w:ascii="仿宋" w:hAnsi="仿宋" w:eastAsia="仿宋" w:cs="仿宋"/>
          <w:color w:val="000000"/>
          <w:sz w:val="32"/>
          <w:szCs w:val="32"/>
          <w:u w:val="single"/>
          <w:shd w:val="clear" w:color="auto" w:fill="FFFFFF"/>
          <w:lang w:val="en-US" w:eastAsia="zh-CN"/>
        </w:rPr>
        <w:t>银丰工程有限公司</w:t>
      </w:r>
      <w:r>
        <w:rPr>
          <w:rFonts w:hint="eastAsia" w:ascii="仿宋" w:hAnsi="仿宋" w:eastAsia="仿宋" w:cs="仿宋"/>
          <w:color w:val="000000"/>
          <w:sz w:val="32"/>
          <w:szCs w:val="32"/>
          <w:u w:val="single"/>
        </w:rPr>
        <w:t xml:space="preserve"> </w:t>
      </w:r>
    </w:p>
    <w:p>
      <w:pPr>
        <w:pStyle w:val="2"/>
        <w:widowControl/>
        <w:spacing w:before="120" w:beforeAutospacing="0" w:after="120" w:afterAutospacing="0"/>
        <w:ind w:left="0" w:leftChars="0" w:firstLine="640" w:firstLineChars="200"/>
        <w:jc w:val="both"/>
        <w:rPr>
          <w:rFonts w:hint="eastAsia" w:ascii="仿宋" w:hAnsi="仿宋" w:eastAsia="仿宋" w:cs="仿宋"/>
          <w:color w:val="000000"/>
          <w:sz w:val="32"/>
          <w:szCs w:val="32"/>
          <w:highlight w:val="none"/>
          <w:u w:val="single"/>
          <w:lang w:val="en-US" w:eastAsia="zh-CN"/>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val="en-US" w:eastAsia="zh-CN"/>
        </w:rPr>
        <w:t>商河银丰玺悦</w:t>
      </w:r>
      <w:r>
        <w:rPr>
          <w:rFonts w:hint="eastAsia" w:ascii="仿宋" w:hAnsi="仿宋" w:eastAsia="仿宋" w:cs="仿宋"/>
          <w:color w:val="000000"/>
          <w:sz w:val="32"/>
          <w:szCs w:val="32"/>
          <w:highlight w:val="none"/>
        </w:rPr>
        <w:t>项目概况：</w:t>
      </w:r>
      <w:r>
        <w:rPr>
          <w:rFonts w:hint="eastAsia" w:ascii="仿宋" w:hAnsi="仿宋" w:eastAsia="仿宋" w:cs="仿宋"/>
          <w:color w:val="000000"/>
          <w:sz w:val="32"/>
          <w:szCs w:val="32"/>
          <w:highlight w:val="none"/>
          <w:u w:val="single"/>
        </w:rPr>
        <w:t>总建筑面积约</w:t>
      </w:r>
      <w:r>
        <w:rPr>
          <w:rFonts w:hint="eastAsia" w:ascii="仿宋" w:hAnsi="仿宋" w:eastAsia="仿宋" w:cs="仿宋"/>
          <w:color w:val="000000"/>
          <w:sz w:val="32"/>
          <w:szCs w:val="32"/>
          <w:highlight w:val="none"/>
          <w:u w:val="single"/>
          <w:lang w:val="en-US" w:eastAsia="zh-CN"/>
        </w:rPr>
        <w:t>231570.41</w:t>
      </w:r>
      <w:r>
        <w:rPr>
          <w:rFonts w:hint="eastAsia" w:ascii="仿宋" w:hAnsi="仿宋" w:eastAsia="仿宋" w:cs="仿宋"/>
          <w:color w:val="000000"/>
          <w:sz w:val="32"/>
          <w:szCs w:val="32"/>
          <w:highlight w:val="none"/>
          <w:u w:val="single"/>
        </w:rPr>
        <w:t>平米，</w:t>
      </w:r>
      <w:r>
        <w:rPr>
          <w:rFonts w:hint="eastAsia" w:ascii="仿宋" w:hAnsi="仿宋" w:eastAsia="仿宋" w:cs="仿宋"/>
          <w:color w:val="000000"/>
          <w:sz w:val="32"/>
          <w:szCs w:val="32"/>
          <w:highlight w:val="none"/>
          <w:u w:val="single"/>
          <w:lang w:val="en-US" w:eastAsia="zh-CN"/>
        </w:rPr>
        <w:t>地上建筑面积为178147.08平米，地下建筑面积为53423.33平米，十八栋配套商业，一座地下车库；</w:t>
      </w:r>
      <w:r>
        <w:rPr>
          <w:rFonts w:hint="eastAsia" w:ascii="仿宋" w:hAnsi="仿宋" w:eastAsia="仿宋" w:cs="仿宋"/>
          <w:color w:val="000000"/>
          <w:sz w:val="32"/>
          <w:szCs w:val="32"/>
          <w:highlight w:val="none"/>
          <w:lang w:val="en-US" w:eastAsia="zh-CN"/>
        </w:rPr>
        <w:t>济南玖玺城B5项目概况：</w:t>
      </w:r>
      <w:r>
        <w:rPr>
          <w:rFonts w:hint="eastAsia" w:ascii="仿宋" w:hAnsi="仿宋" w:eastAsia="仿宋" w:cs="仿宋"/>
          <w:color w:val="000000"/>
          <w:sz w:val="32"/>
          <w:szCs w:val="32"/>
          <w:highlight w:val="none"/>
          <w:u w:val="single"/>
        </w:rPr>
        <w:t>总建筑面积161382.95平方米，其中地下建筑面积45629.21平方米，地上建筑面积115753.74平方米；</w:t>
      </w:r>
    </w:p>
    <w:p>
      <w:pPr>
        <w:pStyle w:val="2"/>
        <w:widowControl/>
        <w:numPr>
          <w:numId w:val="0"/>
        </w:numPr>
        <w:spacing w:before="120" w:beforeAutospacing="0" w:after="120" w:afterAutospacing="0"/>
        <w:ind w:left="10" w:leftChars="0" w:right="0" w:rightChars="0" w:firstLine="617" w:firstLineChars="193"/>
        <w:jc w:val="both"/>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highlight w:val="none"/>
          <w:lang w:val="en-US" w:eastAsia="zh-CN"/>
        </w:rPr>
        <w:t>3、商河项目</w:t>
      </w:r>
      <w:r>
        <w:rPr>
          <w:rFonts w:hint="eastAsia" w:ascii="仿宋" w:hAnsi="仿宋" w:eastAsia="仿宋" w:cs="仿宋"/>
          <w:color w:val="000000"/>
          <w:sz w:val="32"/>
          <w:szCs w:val="32"/>
          <w:highlight w:val="none"/>
        </w:rPr>
        <w:t>建设地点：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位于</w:t>
      </w:r>
      <w:r>
        <w:rPr>
          <w:rFonts w:hint="eastAsia" w:ascii="仿宋" w:hAnsi="仿宋" w:eastAsia="仿宋" w:cs="仿宋"/>
          <w:color w:val="000000"/>
          <w:sz w:val="32"/>
          <w:szCs w:val="32"/>
          <w:highlight w:val="none"/>
          <w:u w:val="single"/>
        </w:rPr>
        <w:t xml:space="preserve">商河县商东路以东，人民路以西，宏德街以南，文昌街以北 </w:t>
      </w:r>
      <w:r>
        <w:rPr>
          <w:rFonts w:hint="eastAsia" w:ascii="仿宋" w:hAnsi="仿宋" w:eastAsia="仿宋" w:cs="仿宋"/>
          <w:color w:val="000000"/>
          <w:sz w:val="32"/>
          <w:szCs w:val="32"/>
          <w:highlight w:val="none"/>
          <w:u w:val="single"/>
          <w:lang w:eastAsia="zh-CN"/>
        </w:rPr>
        <w:t>；</w:t>
      </w:r>
      <w:r>
        <w:rPr>
          <w:rFonts w:hint="eastAsia" w:ascii="仿宋" w:hAnsi="仿宋" w:eastAsia="仿宋" w:cs="仿宋"/>
          <w:color w:val="000000"/>
          <w:sz w:val="32"/>
          <w:szCs w:val="32"/>
          <w:highlight w:val="none"/>
          <w:lang w:val="en-US" w:eastAsia="zh-CN"/>
        </w:rPr>
        <w:t>济南玖玺城B5项目</w:t>
      </w:r>
      <w:r>
        <w:rPr>
          <w:rFonts w:hint="eastAsia" w:ascii="仿宋" w:hAnsi="仿宋" w:eastAsia="仿宋" w:cs="仿宋"/>
          <w:color w:val="000000"/>
          <w:sz w:val="32"/>
          <w:szCs w:val="32"/>
          <w:highlight w:val="none"/>
          <w:u w:val="none"/>
          <w:lang w:val="en-US" w:eastAsia="zh-CN"/>
        </w:rPr>
        <w:t>建设地点：</w:t>
      </w:r>
      <w:r>
        <w:rPr>
          <w:rFonts w:hint="eastAsia" w:ascii="仿宋" w:hAnsi="仿宋" w:eastAsia="仿宋" w:cs="仿宋"/>
          <w:color w:val="000000"/>
          <w:sz w:val="32"/>
          <w:szCs w:val="32"/>
          <w:highlight w:val="none"/>
          <w:u w:val="single"/>
        </w:rPr>
        <w:t>位于</w:t>
      </w:r>
      <w:r>
        <w:rPr>
          <w:rFonts w:hint="eastAsia" w:ascii="仿宋" w:hAnsi="仿宋" w:eastAsia="仿宋" w:cs="仿宋"/>
          <w:color w:val="000000"/>
          <w:sz w:val="32"/>
          <w:szCs w:val="32"/>
          <w:highlight w:val="none"/>
          <w:u w:val="single"/>
          <w:lang w:val="en-US" w:eastAsia="zh-CN"/>
        </w:rPr>
        <w:t>历下区长岭山片区，经十路以北，凤凰路以东，凤山路以西</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eastAsia="zh-CN"/>
        </w:rPr>
        <w:t>。</w:t>
      </w:r>
      <w:r>
        <w:rPr>
          <w:rFonts w:hint="eastAsia" w:ascii="仿宋" w:hAnsi="仿宋" w:eastAsia="仿宋" w:cs="仿宋"/>
          <w:color w:val="000000"/>
          <w:sz w:val="32"/>
          <w:szCs w:val="32"/>
          <w:highlight w:val="none"/>
          <w:u w:val="single"/>
        </w:rPr>
        <w:t xml:space="preserve">  </w:t>
      </w:r>
    </w:p>
    <w:p>
      <w:pPr>
        <w:pStyle w:val="2"/>
        <w:widowControl/>
        <w:spacing w:before="120" w:beforeAutospacing="0" w:after="120" w:afterAutospacing="0"/>
        <w:ind w:left="10" w:leftChars="0" w:hanging="10" w:firstLineChars="0"/>
        <w:jc w:val="both"/>
        <w:rPr>
          <w:rFonts w:hint="eastAsia" w:ascii="仿宋" w:hAnsi="仿宋" w:eastAsia="仿宋" w:cs="仿宋"/>
          <w:sz w:val="32"/>
          <w:szCs w:val="32"/>
        </w:rPr>
      </w:pPr>
      <w:r>
        <w:rPr>
          <w:rFonts w:hint="eastAsia" w:ascii="仿宋" w:hAnsi="仿宋" w:eastAsia="仿宋" w:cs="仿宋"/>
          <w:color w:val="000000"/>
          <w:sz w:val="32"/>
          <w:szCs w:val="32"/>
        </w:rPr>
        <w:t>二、招标形式：</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widowControl/>
        <w:spacing w:before="120" w:beforeAutospacing="0" w:after="120" w:afterAutospacing="0"/>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color w:val="000000"/>
          <w:sz w:val="32"/>
          <w:szCs w:val="32"/>
        </w:rPr>
        <w:t>三、招标内容及品牌范围：</w:t>
      </w:r>
    </w:p>
    <w:p>
      <w:pPr>
        <w:pStyle w:val="2"/>
        <w:widowControl/>
        <w:spacing w:before="120" w:beforeAutospacing="0" w:after="120" w:afterAutospacing="0"/>
        <w:ind w:firstLine="480"/>
        <w:jc w:val="both"/>
        <w:rPr>
          <w:rFonts w:hint="eastAsia" w:ascii="仿宋" w:hAnsi="仿宋" w:eastAsia="仿宋" w:cs="仿宋"/>
          <w:sz w:val="32"/>
          <w:szCs w:val="32"/>
        </w:rPr>
      </w:pPr>
      <w:r>
        <w:rPr>
          <w:rFonts w:hint="eastAsia" w:ascii="仿宋" w:hAnsi="仿宋" w:eastAsia="仿宋" w:cs="仿宋"/>
          <w:color w:val="000000"/>
          <w:sz w:val="32"/>
          <w:szCs w:val="32"/>
        </w:rPr>
        <w:t>本招标内容为：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报警设备</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sz w:val="32"/>
          <w:szCs w:val="32"/>
        </w:rPr>
        <w:t>；</w:t>
      </w:r>
    </w:p>
    <w:p>
      <w:pPr>
        <w:pStyle w:val="2"/>
        <w:widowControl/>
        <w:spacing w:before="120" w:beforeAutospacing="0" w:after="120" w:afterAutospacing="0"/>
        <w:ind w:firstLine="48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品牌范围：</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泰和安、海湾、赋安、北京利达</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w:t>
      </w:r>
    </w:p>
    <w:p>
      <w:pPr>
        <w:pStyle w:val="2"/>
        <w:widowControl/>
        <w:spacing w:before="120" w:beforeAutospacing="0" w:after="120" w:afterAutospacing="0"/>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color w:val="000000"/>
          <w:sz w:val="32"/>
          <w:szCs w:val="32"/>
        </w:rPr>
        <w:t>四、申请人资格要求：</w:t>
      </w:r>
    </w:p>
    <w:p>
      <w:pPr>
        <w:pStyle w:val="2"/>
        <w:widowControl/>
        <w:spacing w:before="120" w:beforeAutospacing="0" w:after="120" w:afterAutospacing="0"/>
        <w:ind w:left="210"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具有独立企业法人资格；企业注册资金不低于100万。</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（2）具有良好的社会信誉并必须在人员、设备、资金等方面具备相应产品的供货能力</w:t>
      </w:r>
      <w:r>
        <w:rPr>
          <w:rFonts w:hint="eastAsia" w:ascii="仿宋" w:hAnsi="仿宋" w:eastAsia="仿宋" w:cs="仿宋"/>
          <w:color w:val="000000"/>
          <w:sz w:val="32"/>
          <w:szCs w:val="32"/>
          <w:lang w:eastAsia="zh-CN"/>
        </w:rPr>
        <w:t>及施工人员</w:t>
      </w:r>
      <w:r>
        <w:rPr>
          <w:rFonts w:hint="eastAsia" w:ascii="仿宋" w:hAnsi="仿宋" w:eastAsia="仿宋" w:cs="仿宋"/>
          <w:color w:val="000000"/>
          <w:sz w:val="32"/>
          <w:szCs w:val="32"/>
        </w:rPr>
        <w:t>；</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（3）所提供产品须符合国家、省、市相关部门有关要求及行业标准，提供国家或地方质检部门出具的检测报告；</w:t>
      </w:r>
    </w:p>
    <w:p>
      <w:pPr>
        <w:pStyle w:val="2"/>
        <w:widowControl/>
        <w:spacing w:before="120" w:beforeAutospacing="0" w:after="120" w:afterAutospacing="0"/>
        <w:ind w:left="210"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rPr>
        <w:t>（4）具有三年以上相应产品的供货经验</w:t>
      </w:r>
      <w:r>
        <w:rPr>
          <w:rFonts w:hint="eastAsia" w:ascii="仿宋" w:hAnsi="仿宋" w:eastAsia="仿宋" w:cs="仿宋"/>
          <w:color w:val="000000"/>
          <w:sz w:val="32"/>
          <w:szCs w:val="32"/>
          <w:lang w:eastAsia="zh-CN"/>
        </w:rPr>
        <w:t>与施工案例</w:t>
      </w:r>
      <w:r>
        <w:rPr>
          <w:rFonts w:hint="eastAsia" w:ascii="仿宋" w:hAnsi="仿宋" w:eastAsia="仿宋" w:cs="仿宋"/>
          <w:color w:val="000000"/>
          <w:sz w:val="32"/>
          <w:szCs w:val="32"/>
        </w:rPr>
        <w:t>，并在拥有</w:t>
      </w:r>
      <w:r>
        <w:rPr>
          <w:rFonts w:hint="eastAsia" w:ascii="仿宋" w:hAnsi="仿宋" w:eastAsia="仿宋" w:cs="仿宋"/>
          <w:color w:val="000000"/>
          <w:sz w:val="32"/>
          <w:szCs w:val="32"/>
          <w:lang w:val="en-US" w:eastAsia="zh-CN"/>
        </w:rPr>
        <w:t>两</w:t>
      </w:r>
      <w:r>
        <w:rPr>
          <w:rFonts w:hint="eastAsia" w:ascii="仿宋" w:hAnsi="仿宋" w:eastAsia="仿宋" w:cs="仿宋"/>
          <w:color w:val="000000"/>
          <w:sz w:val="32"/>
          <w:szCs w:val="32"/>
        </w:rPr>
        <w:t>个以上与本工程规模相当的工程业绩；</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（5）申请人必须具有良好的社会信誉并有相应的经济实力；</w:t>
      </w:r>
    </w:p>
    <w:p>
      <w:pPr>
        <w:pStyle w:val="2"/>
        <w:widowControl/>
        <w:spacing w:before="120" w:beforeAutospacing="0" w:after="120" w:afterAutospacing="0"/>
        <w:ind w:left="638" w:leftChars="304" w:firstLine="0" w:firstLine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代理商需出具生产厂家针对本项目产品的授权书；</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）不允许联合体承包该项目。 </w:t>
      </w:r>
    </w:p>
    <w:p>
      <w:pPr>
        <w:pStyle w:val="2"/>
        <w:widowControl/>
        <w:spacing w:before="120" w:beforeAutospacing="0" w:after="120" w:afterAutospacing="0"/>
        <w:ind w:left="0" w:leftChars="0" w:firstLine="0" w:firstLineChars="0"/>
        <w:jc w:val="both"/>
        <w:rPr>
          <w:rFonts w:hint="eastAsia" w:ascii="仿宋" w:hAnsi="仿宋" w:eastAsia="仿宋" w:cs="仿宋"/>
          <w:sz w:val="32"/>
          <w:szCs w:val="32"/>
        </w:rPr>
      </w:pPr>
      <w:r>
        <w:rPr>
          <w:rFonts w:hint="eastAsia" w:ascii="仿宋" w:hAnsi="仿宋" w:eastAsia="仿宋" w:cs="仿宋"/>
          <w:color w:val="000000"/>
          <w:sz w:val="32"/>
          <w:szCs w:val="32"/>
        </w:rPr>
        <w:t>五、资格预审方法：本次资格预审采用合格制。</w:t>
      </w:r>
    </w:p>
    <w:p>
      <w:pPr>
        <w:pStyle w:val="2"/>
        <w:widowControl/>
        <w:spacing w:before="120" w:beforeAutospacing="0" w:after="120" w:afterAutospacing="0"/>
        <w:ind w:left="10" w:leftChars="0" w:hanging="10" w:firstLineChars="0"/>
        <w:jc w:val="both"/>
        <w:rPr>
          <w:rFonts w:hint="eastAsia" w:ascii="仿宋" w:hAnsi="仿宋" w:eastAsia="仿宋" w:cs="仿宋"/>
          <w:sz w:val="32"/>
          <w:szCs w:val="32"/>
        </w:rPr>
      </w:pPr>
      <w:r>
        <w:rPr>
          <w:rFonts w:hint="eastAsia" w:ascii="仿宋" w:hAnsi="仿宋" w:eastAsia="仿宋" w:cs="仿宋"/>
          <w:color w:val="000000"/>
          <w:sz w:val="32"/>
          <w:szCs w:val="32"/>
        </w:rPr>
        <w:t>六、申请报名：</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1、报名时间：</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u w:val="single"/>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3</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21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u w:val="single"/>
          <w:lang w:val="en-US" w:eastAsia="zh-CN"/>
        </w:rPr>
        <w:t>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3</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25 </w:t>
      </w:r>
      <w:r>
        <w:rPr>
          <w:rFonts w:hint="eastAsia" w:ascii="仿宋" w:hAnsi="仿宋" w:eastAsia="仿宋" w:cs="仿宋"/>
          <w:color w:val="000000"/>
          <w:sz w:val="32"/>
          <w:szCs w:val="32"/>
        </w:rPr>
        <w:t>日（法定公休日、法定节假日除外，自公告发布之日起可接受报名），每日上午 9时至11 时，下午14时至17 时。</w:t>
      </w:r>
    </w:p>
    <w:p>
      <w:pPr>
        <w:pStyle w:val="2"/>
        <w:widowControl/>
        <w:spacing w:before="120" w:beforeAutospacing="0" w:after="120" w:afterAutospacing="0"/>
        <w:ind w:left="210" w:firstLine="420"/>
        <w:jc w:val="both"/>
        <w:rPr>
          <w:rFonts w:hint="eastAsia" w:ascii="仿宋" w:hAnsi="仿宋" w:eastAsia="仿宋" w:cs="仿宋"/>
          <w:sz w:val="32"/>
          <w:szCs w:val="32"/>
          <w:lang w:eastAsia="zh-CN"/>
        </w:rPr>
      </w:pPr>
      <w:r>
        <w:rPr>
          <w:rFonts w:hint="eastAsia" w:ascii="仿宋" w:hAnsi="仿宋" w:eastAsia="仿宋" w:cs="仿宋"/>
          <w:color w:val="000000"/>
          <w:sz w:val="32"/>
          <w:szCs w:val="32"/>
        </w:rPr>
        <w:t>2、报名地点：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山东省济南市历城区港源六路银丰生物科技园3楼银丰工程有限公司安装事业部</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eastAsia="zh-CN"/>
        </w:rPr>
        <w:t>。</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3、报名材料凡有意报名者，请于持以下材料进行报名：</w:t>
      </w:r>
    </w:p>
    <w:p>
      <w:pPr>
        <w:pStyle w:val="2"/>
        <w:widowControl/>
        <w:spacing w:before="120" w:beforeAutospacing="0" w:after="120" w:afterAutospacing="0"/>
        <w:ind w:left="210" w:firstLine="42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（1）投标报名申请函（自行编写）；</w:t>
      </w:r>
    </w:p>
    <w:p>
      <w:pPr>
        <w:pStyle w:val="2"/>
        <w:widowControl/>
        <w:numPr>
          <w:numId w:val="0"/>
        </w:numPr>
        <w:spacing w:before="120" w:beforeAutospacing="0" w:after="120" w:afterAutospacing="0" w:line="360" w:lineRule="auto"/>
        <w:ind w:left="630" w:leftChars="0" w:right="0" w:rightChars="0"/>
        <w:jc w:val="both"/>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法定代表人身份证复印件；授权代表人参加的，还需提交授权代表 人身份证原件和复印件；</w:t>
      </w:r>
    </w:p>
    <w:p>
      <w:pPr>
        <w:pStyle w:val="2"/>
        <w:widowControl/>
        <w:numPr>
          <w:numId w:val="0"/>
        </w:numPr>
        <w:spacing w:before="120" w:beforeAutospacing="0" w:after="120" w:afterAutospacing="0"/>
        <w:ind w:left="630" w:leftChars="0"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法定代表人证明书；授权代表人参加的，还需提交授权委托书；</w:t>
      </w:r>
    </w:p>
    <w:p>
      <w:pPr>
        <w:pStyle w:val="2"/>
        <w:widowControl/>
        <w:numPr>
          <w:numId w:val="0"/>
        </w:numPr>
        <w:spacing w:before="120" w:beforeAutospacing="0" w:after="120" w:afterAutospacing="0" w:line="360" w:lineRule="auto"/>
        <w:ind w:left="630" w:leftChars="0"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代理商必须具有生产商的授权书原件</w:t>
      </w:r>
      <w:r>
        <w:rPr>
          <w:rFonts w:hint="eastAsia" w:ascii="仿宋" w:hAnsi="仿宋" w:eastAsia="仿宋" w:cs="仿宋"/>
          <w:color w:val="000000"/>
          <w:sz w:val="32"/>
          <w:szCs w:val="32"/>
        </w:rPr>
        <w:t>（生产厂家直接参与</w:t>
      </w:r>
    </w:p>
    <w:p>
      <w:pPr>
        <w:pStyle w:val="2"/>
        <w:widowControl/>
        <w:numPr>
          <w:numId w:val="0"/>
        </w:numPr>
        <w:spacing w:before="120" w:beforeAutospacing="0" w:after="120" w:afterAutospacing="0" w:line="360" w:lineRule="auto"/>
        <w:ind w:left="630" w:leftChars="0"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申请人基本情况表；</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）上一年度经年检的营业执照等证件的原件或加盖公章的复印件；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）财务证明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近三年财务报表</w:t>
      </w:r>
      <w:r>
        <w:rPr>
          <w:rFonts w:hint="eastAsia" w:ascii="仿宋" w:hAnsi="仿宋" w:eastAsia="仿宋" w:cs="仿宋"/>
          <w:color w:val="000000"/>
          <w:sz w:val="32"/>
          <w:szCs w:val="32"/>
          <w:lang w:val="en-US" w:eastAsia="zh-CN"/>
        </w:rPr>
        <w:t>或</w:t>
      </w:r>
      <w:r>
        <w:rPr>
          <w:rFonts w:hint="eastAsia" w:ascii="仿宋" w:hAnsi="仿宋" w:eastAsia="仿宋" w:cs="仿宋"/>
          <w:color w:val="000000"/>
          <w:sz w:val="32"/>
          <w:szCs w:val="32"/>
        </w:rPr>
        <w:t>近三年会计师事务所出具的审计报告复印件；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）申请人已完成的类似供货合同业绩</w:t>
      </w:r>
      <w:r>
        <w:rPr>
          <w:rFonts w:hint="eastAsia" w:ascii="仿宋" w:hAnsi="仿宋" w:eastAsia="仿宋" w:cs="仿宋"/>
          <w:color w:val="000000"/>
          <w:sz w:val="32"/>
          <w:szCs w:val="32"/>
          <w:lang w:eastAsia="zh-CN"/>
        </w:rPr>
        <w:t>与施工案例；</w:t>
      </w:r>
      <w:r>
        <w:rPr>
          <w:rFonts w:hint="eastAsia" w:ascii="仿宋" w:hAnsi="仿宋" w:eastAsia="仿宋" w:cs="仿宋"/>
          <w:color w:val="000000"/>
          <w:sz w:val="32"/>
          <w:szCs w:val="32"/>
        </w:rPr>
        <w:t>已完成合同原件</w:t>
      </w:r>
      <w:r>
        <w:rPr>
          <w:rFonts w:hint="eastAsia" w:ascii="仿宋" w:hAnsi="仿宋" w:eastAsia="仿宋" w:cs="仿宋"/>
          <w:color w:val="000000"/>
          <w:sz w:val="32"/>
          <w:szCs w:val="32"/>
          <w:lang w:val="en-US" w:eastAsia="zh-CN"/>
        </w:rPr>
        <w:t>或者盖章</w:t>
      </w:r>
      <w:r>
        <w:rPr>
          <w:rFonts w:hint="eastAsia" w:ascii="仿宋" w:hAnsi="仿宋" w:eastAsia="仿宋" w:cs="仿宋"/>
          <w:color w:val="000000"/>
          <w:sz w:val="32"/>
          <w:szCs w:val="32"/>
        </w:rPr>
        <w:t>复印件；</w:t>
      </w:r>
    </w:p>
    <w:p>
      <w:pPr>
        <w:pStyle w:val="2"/>
        <w:widowControl/>
        <w:spacing w:before="120" w:beforeAutospacing="0" w:after="120" w:afterAutospacing="0" w:line="360" w:lineRule="auto"/>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）产品质量认证证书(包</w:t>
      </w:r>
      <w:r>
        <w:rPr>
          <w:rFonts w:hint="eastAsia" w:ascii="仿宋" w:hAnsi="仿宋" w:eastAsia="仿宋" w:cs="仿宋"/>
          <w:color w:val="000000"/>
          <w:sz w:val="32"/>
          <w:szCs w:val="32"/>
          <w:lang w:val="en-US" w:eastAsia="zh-CN"/>
        </w:rPr>
        <w:t>括</w:t>
      </w:r>
      <w:r>
        <w:rPr>
          <w:rFonts w:hint="eastAsia" w:ascii="仿宋" w:hAnsi="仿宋" w:eastAsia="仿宋" w:cs="仿宋"/>
          <w:color w:val="000000"/>
          <w:sz w:val="32"/>
          <w:szCs w:val="32"/>
        </w:rPr>
        <w:t>生产许可证、强制性产品认证证书等相关资料)；</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）申请人承诺函（承诺提供资料、证件等均真实、准确、完整、有效）；</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）以上资料的复印件均需加盖公司公章及法人章，简单装订。</w:t>
      </w:r>
    </w:p>
    <w:p>
      <w:pPr>
        <w:pStyle w:val="2"/>
        <w:widowControl/>
        <w:numPr>
          <w:numId w:val="0"/>
        </w:numPr>
        <w:spacing w:before="120" w:beforeAutospacing="0" w:after="120" w:afterAutospacing="0"/>
        <w:ind w:left="630" w:leftChars="0"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联系方式：</w:t>
      </w:r>
    </w:p>
    <w:p>
      <w:pPr>
        <w:pStyle w:val="2"/>
        <w:widowControl/>
        <w:spacing w:before="120" w:beforeAutospacing="0" w:after="120" w:afterAutospacing="0"/>
        <w:ind w:left="630"/>
        <w:jc w:val="both"/>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银丰工程有限公司</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山东省济南市历城区港源六路银丰生物科技园3楼</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w:t>
      </w:r>
      <w:r>
        <w:rPr>
          <w:rFonts w:hint="eastAsia" w:ascii="仿宋" w:hAnsi="仿宋" w:eastAsia="仿宋" w:cs="仿宋"/>
          <w:sz w:val="32"/>
          <w:szCs w:val="32"/>
        </w:rPr>
        <w:t> </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翟工</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19953159364/15688881334</w:t>
      </w:r>
      <w:r>
        <w:rPr>
          <w:rFonts w:hint="eastAsia" w:ascii="仿宋" w:hAnsi="仿宋" w:eastAsia="仿宋" w:cs="仿宋"/>
          <w:color w:val="000000"/>
          <w:sz w:val="32"/>
          <w:szCs w:val="32"/>
          <w:u w:val="single"/>
        </w:rPr>
        <w:t xml:space="preserve">  </w:t>
      </w: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jc w:val="both"/>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9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7032B"/>
    <w:rsid w:val="1997032B"/>
    <w:rsid w:val="281021BF"/>
    <w:rsid w:val="3B5D5241"/>
    <w:rsid w:val="425873FA"/>
    <w:rsid w:val="5CB50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2022-03-04T00:45:00Z</dcterms:created>
  <dc:creator>A小愤青 </dc:creator>
  <cp:lastModifiedBy>Administrator</cp:lastModifiedBy>
  <dcterms:modified xsi:type="dcterms:W3CDTF">2022-03-17T05:59:24Z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35623FF9AFDD4DA49873AC64FC6D552D</vt:lpwstr>
  </property>
</Properties>
</file>