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70" w:rsidRPr="00AF0146" w:rsidRDefault="00AF0146">
      <w:pPr>
        <w:spacing w:line="360" w:lineRule="auto"/>
        <w:ind w:firstLineChars="200" w:firstLine="879"/>
        <w:jc w:val="center"/>
        <w:rPr>
          <w:rFonts w:asciiTheme="minorEastAsia" w:hAnsiTheme="minorEastAsia" w:cs="Arial"/>
          <w:b/>
          <w:bCs/>
          <w:color w:val="000000"/>
          <w:spacing w:val="-1"/>
          <w:kern w:val="36"/>
          <w:sz w:val="44"/>
          <w:szCs w:val="44"/>
        </w:rPr>
      </w:pPr>
      <w:bookmarkStart w:id="0" w:name="_GoBack"/>
      <w:r w:rsidRPr="00AF0146">
        <w:rPr>
          <w:rFonts w:asciiTheme="minorEastAsia" w:hAnsiTheme="minorEastAsia" w:cs="Arial" w:hint="eastAsia"/>
          <w:b/>
          <w:bCs/>
          <w:color w:val="000000"/>
          <w:spacing w:val="-1"/>
          <w:kern w:val="36"/>
          <w:sz w:val="44"/>
          <w:szCs w:val="44"/>
        </w:rPr>
        <w:t>青岛银丰玖玺城项目</w:t>
      </w:r>
      <w:r w:rsidRPr="00AF0146">
        <w:rPr>
          <w:rFonts w:asciiTheme="minorEastAsia" w:hAnsiTheme="minorEastAsia" w:cs="Arial" w:hint="eastAsia"/>
          <w:b/>
          <w:bCs/>
          <w:color w:val="000000"/>
          <w:spacing w:val="-1"/>
          <w:kern w:val="36"/>
          <w:sz w:val="44"/>
          <w:szCs w:val="44"/>
        </w:rPr>
        <w:t>K-5</w:t>
      </w:r>
      <w:r w:rsidRPr="00AF0146">
        <w:rPr>
          <w:rFonts w:asciiTheme="minorEastAsia" w:hAnsiTheme="minorEastAsia" w:cs="Arial" w:hint="eastAsia"/>
          <w:b/>
          <w:bCs/>
          <w:color w:val="000000"/>
          <w:spacing w:val="-1"/>
          <w:kern w:val="36"/>
          <w:sz w:val="44"/>
          <w:szCs w:val="44"/>
        </w:rPr>
        <w:t>地块（一期）新风空调</w:t>
      </w:r>
      <w:r w:rsidRPr="00AF0146">
        <w:rPr>
          <w:rFonts w:asciiTheme="minorEastAsia" w:hAnsiTheme="minorEastAsia" w:cs="Arial" w:hint="eastAsia"/>
          <w:b/>
          <w:bCs/>
          <w:color w:val="000000"/>
          <w:spacing w:val="-1"/>
          <w:kern w:val="36"/>
          <w:sz w:val="44"/>
          <w:szCs w:val="44"/>
        </w:rPr>
        <w:t>安装</w:t>
      </w:r>
      <w:r w:rsidRPr="00AF0146">
        <w:rPr>
          <w:rFonts w:asciiTheme="minorEastAsia" w:hAnsiTheme="minorEastAsia" w:cs="Arial" w:hint="eastAsia"/>
          <w:b/>
          <w:bCs/>
          <w:color w:val="000000"/>
          <w:spacing w:val="-1"/>
          <w:kern w:val="36"/>
          <w:sz w:val="44"/>
          <w:szCs w:val="44"/>
        </w:rPr>
        <w:t>工程招标</w:t>
      </w:r>
      <w:r w:rsidRPr="00AF0146">
        <w:rPr>
          <w:rFonts w:asciiTheme="minorEastAsia" w:hAnsiTheme="minorEastAsia" w:cs="Arial" w:hint="eastAsia"/>
          <w:b/>
          <w:bCs/>
          <w:color w:val="000000"/>
          <w:spacing w:val="-1"/>
          <w:kern w:val="36"/>
          <w:sz w:val="44"/>
          <w:szCs w:val="44"/>
        </w:rPr>
        <w:t>资格预审公告</w:t>
      </w:r>
    </w:p>
    <w:bookmarkEnd w:id="0"/>
    <w:p w:rsidR="00AF0146" w:rsidRDefault="00AF0146" w:rsidP="00AF0146">
      <w:pPr>
        <w:spacing w:line="360" w:lineRule="auto"/>
        <w:ind w:firstLineChars="200" w:firstLine="636"/>
        <w:rPr>
          <w:rFonts w:ascii="仿宋" w:eastAsia="仿宋" w:hAnsi="仿宋" w:cs="Arial"/>
          <w:color w:val="000000"/>
          <w:spacing w:val="-1"/>
          <w:kern w:val="36"/>
          <w:sz w:val="32"/>
          <w:szCs w:val="32"/>
        </w:rPr>
      </w:pP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招标人山东</w:t>
      </w:r>
      <w:proofErr w:type="gramStart"/>
      <w:r w:rsidRPr="00AF0146">
        <w:rPr>
          <w:rFonts w:ascii="仿宋" w:eastAsia="仿宋" w:hAnsi="仿宋" w:cs="Arial" w:hint="eastAsia"/>
          <w:color w:val="000000"/>
          <w:spacing w:val="-1"/>
          <w:kern w:val="36"/>
          <w:sz w:val="32"/>
          <w:szCs w:val="32"/>
        </w:rPr>
        <w:t>北纬荣青建筑工程</w:t>
      </w:r>
      <w:proofErr w:type="gramEnd"/>
      <w:r w:rsidRPr="00AF0146">
        <w:rPr>
          <w:rFonts w:ascii="仿宋" w:eastAsia="仿宋" w:hAnsi="仿宋" w:cs="Arial" w:hint="eastAsia"/>
          <w:color w:val="000000"/>
          <w:spacing w:val="-1"/>
          <w:kern w:val="36"/>
          <w:sz w:val="32"/>
          <w:szCs w:val="32"/>
        </w:rPr>
        <w:t>有限公司，拟对</w:t>
      </w:r>
      <w:r w:rsidRPr="00AF0146">
        <w:rPr>
          <w:rFonts w:ascii="仿宋" w:eastAsia="仿宋" w:hAnsi="仿宋" w:cs="Arial" w:hint="eastAsia"/>
          <w:color w:val="000000"/>
          <w:spacing w:val="-1"/>
          <w:kern w:val="36"/>
          <w:sz w:val="32"/>
          <w:szCs w:val="32"/>
        </w:rPr>
        <w:t>K-5</w:t>
      </w:r>
      <w:r w:rsidRPr="00AF0146">
        <w:rPr>
          <w:rFonts w:ascii="仿宋" w:eastAsia="仿宋" w:hAnsi="仿宋" w:cs="Arial" w:hint="eastAsia"/>
          <w:color w:val="000000"/>
          <w:spacing w:val="-1"/>
          <w:kern w:val="36"/>
          <w:sz w:val="32"/>
          <w:szCs w:val="32"/>
        </w:rPr>
        <w:t>地块（一期）新风空调</w:t>
      </w:r>
      <w:r w:rsidRPr="00AF0146">
        <w:rPr>
          <w:rFonts w:ascii="仿宋" w:eastAsia="仿宋" w:hAnsi="仿宋" w:cs="Arial" w:hint="eastAsia"/>
          <w:color w:val="000000"/>
          <w:spacing w:val="-1"/>
          <w:kern w:val="36"/>
          <w:sz w:val="32"/>
          <w:szCs w:val="32"/>
        </w:rPr>
        <w:t>安装</w:t>
      </w:r>
      <w:r w:rsidRPr="00AF0146">
        <w:rPr>
          <w:rFonts w:ascii="仿宋" w:eastAsia="仿宋" w:hAnsi="仿宋" w:cs="Arial" w:hint="eastAsia"/>
          <w:color w:val="000000"/>
          <w:spacing w:val="-1"/>
          <w:kern w:val="36"/>
          <w:sz w:val="32"/>
          <w:szCs w:val="32"/>
        </w:rPr>
        <w:t>工程公开招标</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特邀请有意向的潜在投标人（以下简称申请人）提出资格预审申请。</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一、基本情况：</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1</w:t>
      </w:r>
      <w:r w:rsidRPr="00AF0146">
        <w:rPr>
          <w:rFonts w:ascii="仿宋" w:eastAsia="仿宋" w:hAnsi="仿宋" w:cs="Arial" w:hint="eastAsia"/>
          <w:color w:val="000000"/>
          <w:spacing w:val="-1"/>
          <w:kern w:val="36"/>
          <w:sz w:val="32"/>
          <w:szCs w:val="32"/>
        </w:rPr>
        <w:t>、招标人：山东</w:t>
      </w:r>
      <w:proofErr w:type="gramStart"/>
      <w:r w:rsidRPr="00AF0146">
        <w:rPr>
          <w:rFonts w:ascii="仿宋" w:eastAsia="仿宋" w:hAnsi="仿宋" w:cs="Arial" w:hint="eastAsia"/>
          <w:color w:val="000000"/>
          <w:spacing w:val="-1"/>
          <w:kern w:val="36"/>
          <w:sz w:val="32"/>
          <w:szCs w:val="32"/>
        </w:rPr>
        <w:t>北纬荣青建筑工程</w:t>
      </w:r>
      <w:proofErr w:type="gramEnd"/>
      <w:r w:rsidRPr="00AF0146">
        <w:rPr>
          <w:rFonts w:ascii="仿宋" w:eastAsia="仿宋" w:hAnsi="仿宋" w:cs="Arial" w:hint="eastAsia"/>
          <w:color w:val="000000"/>
          <w:spacing w:val="-1"/>
          <w:kern w:val="36"/>
          <w:sz w:val="32"/>
          <w:szCs w:val="32"/>
        </w:rPr>
        <w:t>有限公司</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2</w:t>
      </w:r>
      <w:r w:rsidRPr="00AF0146">
        <w:rPr>
          <w:rFonts w:ascii="仿宋" w:eastAsia="仿宋" w:hAnsi="仿宋" w:cs="Arial" w:hint="eastAsia"/>
          <w:color w:val="000000"/>
          <w:spacing w:val="-1"/>
          <w:kern w:val="36"/>
          <w:sz w:val="32"/>
          <w:szCs w:val="32"/>
        </w:rPr>
        <w:t>、项目概况：</w:t>
      </w:r>
      <w:r w:rsidRPr="00AF0146">
        <w:rPr>
          <w:rFonts w:ascii="仿宋" w:eastAsia="仿宋" w:hAnsi="仿宋" w:cs="Arial" w:hint="eastAsia"/>
          <w:color w:val="000000"/>
          <w:spacing w:val="-1"/>
          <w:kern w:val="36"/>
          <w:sz w:val="32"/>
          <w:szCs w:val="32"/>
        </w:rPr>
        <w:t>K-5</w:t>
      </w:r>
      <w:r w:rsidRPr="00AF0146">
        <w:rPr>
          <w:rFonts w:ascii="仿宋" w:eastAsia="仿宋" w:hAnsi="仿宋" w:cs="Arial" w:hint="eastAsia"/>
          <w:color w:val="000000"/>
          <w:spacing w:val="-1"/>
          <w:kern w:val="36"/>
          <w:sz w:val="32"/>
          <w:szCs w:val="32"/>
        </w:rPr>
        <w:t>地块（一期）总建筑面积</w:t>
      </w:r>
      <w:r w:rsidRPr="00AF0146">
        <w:rPr>
          <w:rFonts w:ascii="仿宋" w:eastAsia="仿宋" w:hAnsi="仿宋" w:cs="Arial" w:hint="eastAsia"/>
          <w:color w:val="000000"/>
          <w:spacing w:val="-1"/>
          <w:kern w:val="36"/>
          <w:sz w:val="32"/>
          <w:szCs w:val="32"/>
        </w:rPr>
        <w:t>50528.27m2</w:t>
      </w:r>
      <w:r w:rsidRPr="00AF0146">
        <w:rPr>
          <w:rFonts w:ascii="仿宋" w:eastAsia="仿宋" w:hAnsi="仿宋" w:cs="Arial" w:hint="eastAsia"/>
          <w:color w:val="000000"/>
          <w:spacing w:val="-1"/>
          <w:kern w:val="36"/>
          <w:sz w:val="32"/>
          <w:szCs w:val="32"/>
        </w:rPr>
        <w:t>，其中地上建筑面积为：</w:t>
      </w:r>
      <w:r w:rsidRPr="00AF0146">
        <w:rPr>
          <w:rFonts w:ascii="仿宋" w:eastAsia="仿宋" w:hAnsi="仿宋" w:cs="Arial" w:hint="eastAsia"/>
          <w:color w:val="000000"/>
          <w:spacing w:val="-1"/>
          <w:kern w:val="36"/>
          <w:sz w:val="32"/>
          <w:szCs w:val="32"/>
        </w:rPr>
        <w:t>34984.45m2</w:t>
      </w:r>
      <w:r w:rsidRPr="00AF0146">
        <w:rPr>
          <w:rFonts w:ascii="仿宋" w:eastAsia="仿宋" w:hAnsi="仿宋" w:cs="Arial" w:hint="eastAsia"/>
          <w:color w:val="000000"/>
          <w:spacing w:val="-1"/>
          <w:kern w:val="36"/>
          <w:sz w:val="32"/>
          <w:szCs w:val="32"/>
        </w:rPr>
        <w:t>（其中商业建筑面积：</w:t>
      </w:r>
      <w:r w:rsidRPr="00AF0146">
        <w:rPr>
          <w:rFonts w:ascii="仿宋" w:eastAsia="仿宋" w:hAnsi="仿宋" w:cs="Arial" w:hint="eastAsia"/>
          <w:color w:val="000000"/>
          <w:spacing w:val="-1"/>
          <w:kern w:val="36"/>
          <w:sz w:val="32"/>
          <w:szCs w:val="32"/>
        </w:rPr>
        <w:t>7212.87m2</w:t>
      </w:r>
      <w:r w:rsidRPr="00AF0146">
        <w:rPr>
          <w:rFonts w:ascii="仿宋" w:eastAsia="仿宋" w:hAnsi="仿宋" w:cs="Arial" w:hint="eastAsia"/>
          <w:color w:val="000000"/>
          <w:spacing w:val="-1"/>
          <w:kern w:val="36"/>
          <w:sz w:val="32"/>
          <w:szCs w:val="32"/>
        </w:rPr>
        <w:t>；办公楼建筑面积：</w:t>
      </w:r>
      <w:r w:rsidRPr="00AF0146">
        <w:rPr>
          <w:rFonts w:ascii="仿宋" w:eastAsia="仿宋" w:hAnsi="仿宋" w:cs="Arial" w:hint="eastAsia"/>
          <w:color w:val="000000"/>
          <w:spacing w:val="-1"/>
          <w:kern w:val="36"/>
          <w:sz w:val="32"/>
          <w:szCs w:val="32"/>
        </w:rPr>
        <w:t>27771.58m2</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，地下建筑面积为</w:t>
      </w:r>
      <w:r w:rsidRPr="00AF0146">
        <w:rPr>
          <w:rFonts w:ascii="仿宋" w:eastAsia="仿宋" w:hAnsi="仿宋" w:cs="Arial" w:hint="eastAsia"/>
          <w:color w:val="000000"/>
          <w:spacing w:val="-1"/>
          <w:kern w:val="36"/>
          <w:sz w:val="32"/>
          <w:szCs w:val="32"/>
        </w:rPr>
        <w:t>15543.82m2</w:t>
      </w:r>
      <w:r w:rsidRPr="00AF0146">
        <w:rPr>
          <w:rFonts w:ascii="仿宋" w:eastAsia="仿宋" w:hAnsi="仿宋" w:cs="Arial" w:hint="eastAsia"/>
          <w:color w:val="000000"/>
          <w:spacing w:val="-1"/>
          <w:kern w:val="36"/>
          <w:sz w:val="32"/>
          <w:szCs w:val="32"/>
        </w:rPr>
        <w:t>。</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3</w:t>
      </w:r>
      <w:r w:rsidRPr="00AF0146">
        <w:rPr>
          <w:rFonts w:ascii="仿宋" w:eastAsia="仿宋" w:hAnsi="仿宋" w:cs="Arial" w:hint="eastAsia"/>
          <w:color w:val="000000"/>
          <w:spacing w:val="-1"/>
          <w:kern w:val="36"/>
          <w:sz w:val="32"/>
          <w:szCs w:val="32"/>
        </w:rPr>
        <w:t>、建设地点：青岛市崂山区梅岭西路以南，香港东路以北，山东头二路以东，山东头三路以西。</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二、招标形式：</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公开招标。</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三、招标内容：</w:t>
      </w:r>
    </w:p>
    <w:p w:rsidR="00FA5070" w:rsidRPr="00AF0146" w:rsidRDefault="00AF0146" w:rsidP="00AF0146">
      <w:pPr>
        <w:pStyle w:val="4"/>
        <w:spacing w:before="218" w:after="218" w:line="360" w:lineRule="auto"/>
        <w:ind w:left="0" w:firstLineChars="200" w:firstLine="636"/>
        <w:rPr>
          <w:rFonts w:ascii="仿宋" w:eastAsia="仿宋" w:hAnsi="仿宋" w:cs="Arial"/>
          <w:bCs w:val="0"/>
          <w:snapToGrid/>
          <w:spacing w:val="-1"/>
          <w:kern w:val="36"/>
          <w:sz w:val="32"/>
          <w:szCs w:val="32"/>
          <w:lang w:val="en-US"/>
        </w:rPr>
      </w:pPr>
      <w:r w:rsidRPr="00AF0146">
        <w:rPr>
          <w:rFonts w:ascii="仿宋" w:eastAsia="仿宋" w:hAnsi="仿宋" w:cs="Arial" w:hint="eastAsia"/>
          <w:bCs w:val="0"/>
          <w:snapToGrid/>
          <w:spacing w:val="-1"/>
          <w:kern w:val="36"/>
          <w:sz w:val="32"/>
          <w:szCs w:val="32"/>
          <w:lang w:val="en-US"/>
        </w:rPr>
        <w:t>本次招标为青岛银丰玖玺城项目</w:t>
      </w:r>
      <w:r w:rsidRPr="00AF0146">
        <w:rPr>
          <w:rFonts w:ascii="仿宋" w:eastAsia="仿宋" w:hAnsi="仿宋" w:cs="Arial" w:hint="eastAsia"/>
          <w:bCs w:val="0"/>
          <w:snapToGrid/>
          <w:spacing w:val="-1"/>
          <w:kern w:val="36"/>
          <w:sz w:val="32"/>
          <w:szCs w:val="32"/>
          <w:lang w:val="en-US"/>
        </w:rPr>
        <w:t>K-5</w:t>
      </w:r>
      <w:r w:rsidRPr="00AF0146">
        <w:rPr>
          <w:rFonts w:ascii="仿宋" w:eastAsia="仿宋" w:hAnsi="仿宋" w:cs="Arial" w:hint="eastAsia"/>
          <w:bCs w:val="0"/>
          <w:snapToGrid/>
          <w:spacing w:val="-1"/>
          <w:kern w:val="36"/>
          <w:sz w:val="32"/>
          <w:szCs w:val="32"/>
          <w:lang w:val="en-US"/>
        </w:rPr>
        <w:t>地块（一期）空调新风系统安装，包含空调及新风主机</w:t>
      </w:r>
      <w:r w:rsidRPr="00AF0146">
        <w:rPr>
          <w:rFonts w:ascii="仿宋" w:eastAsia="仿宋" w:hAnsi="仿宋" w:cs="Arial" w:hint="eastAsia"/>
          <w:bCs w:val="0"/>
          <w:snapToGrid/>
          <w:spacing w:val="-1"/>
          <w:kern w:val="36"/>
          <w:sz w:val="32"/>
          <w:szCs w:val="32"/>
          <w:lang w:val="en-US"/>
        </w:rPr>
        <w:t>安装</w:t>
      </w:r>
      <w:r w:rsidRPr="00AF0146">
        <w:rPr>
          <w:rFonts w:ascii="仿宋" w:eastAsia="仿宋" w:hAnsi="仿宋" w:cs="Arial" w:hint="eastAsia"/>
          <w:bCs w:val="0"/>
          <w:snapToGrid/>
          <w:spacing w:val="-1"/>
          <w:kern w:val="36"/>
          <w:sz w:val="32"/>
          <w:szCs w:val="32"/>
          <w:lang w:val="en-US"/>
        </w:rPr>
        <w:t>、末端设备</w:t>
      </w:r>
      <w:r w:rsidRPr="00AF0146">
        <w:rPr>
          <w:rFonts w:ascii="仿宋" w:eastAsia="仿宋" w:hAnsi="仿宋" w:cs="Arial" w:hint="eastAsia"/>
          <w:bCs w:val="0"/>
          <w:snapToGrid/>
          <w:spacing w:val="-1"/>
          <w:kern w:val="36"/>
          <w:sz w:val="32"/>
          <w:szCs w:val="32"/>
          <w:lang w:val="en-US"/>
        </w:rPr>
        <w:t>安装</w:t>
      </w:r>
      <w:r w:rsidRPr="00AF0146">
        <w:rPr>
          <w:rFonts w:ascii="仿宋" w:eastAsia="仿宋" w:hAnsi="仿宋" w:cs="Arial" w:hint="eastAsia"/>
          <w:bCs w:val="0"/>
          <w:snapToGrid/>
          <w:spacing w:val="-1"/>
          <w:kern w:val="36"/>
          <w:sz w:val="32"/>
          <w:szCs w:val="32"/>
          <w:lang w:val="en-US"/>
        </w:rPr>
        <w:t>及空调系统、风系统、水系统、机房系统安装调试工程等全部内容。</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宋体" w:hint="eastAsia"/>
          <w:color w:val="000000"/>
          <w:spacing w:val="-1"/>
          <w:sz w:val="32"/>
          <w:szCs w:val="32"/>
        </w:rPr>
        <w:t>室内、外机的配电，及新风竖井内衬风管不在本次招标范围内</w:t>
      </w:r>
      <w:r w:rsidRPr="00AF0146">
        <w:rPr>
          <w:rFonts w:ascii="仿宋" w:eastAsia="仿宋" w:hAnsi="仿宋" w:cs="Arial" w:hint="eastAsia"/>
          <w:color w:val="000000"/>
          <w:spacing w:val="-1"/>
          <w:kern w:val="36"/>
          <w:sz w:val="32"/>
          <w:szCs w:val="32"/>
        </w:rPr>
        <w:t>。</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包括但不限于：图纸深化设计，空调风（含新风、送回风）系</w:t>
      </w:r>
      <w:r w:rsidRPr="00AF0146">
        <w:rPr>
          <w:rFonts w:ascii="仿宋" w:eastAsia="仿宋" w:hAnsi="仿宋" w:cs="Arial" w:hint="eastAsia"/>
          <w:color w:val="000000"/>
          <w:spacing w:val="-1"/>
          <w:kern w:val="36"/>
          <w:sz w:val="32"/>
          <w:szCs w:val="32"/>
        </w:rPr>
        <w:lastRenderedPageBreak/>
        <w:t>统、空调冷凝水系统、空调供回水系统、多联机系统、空调控制系统设备材料安装、调试及验收等施工图纸所有内容，向各有关部门申请并获取与本空调专业承包工程有关的一切所需许可及审批，包括施工图和设备送审、施工许可、验收、备案等。并为此培养合格的上岗、操控、维护人员。</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四、申请人资格要求：</w:t>
      </w:r>
    </w:p>
    <w:p w:rsidR="00FA5070" w:rsidRPr="00AF0146" w:rsidRDefault="00AF0146" w:rsidP="00AF0146">
      <w:pPr>
        <w:spacing w:line="360" w:lineRule="auto"/>
        <w:rPr>
          <w:rFonts w:ascii="仿宋" w:eastAsia="仿宋" w:hAnsi="仿宋" w:cs="宋体"/>
          <w:sz w:val="32"/>
          <w:szCs w:val="32"/>
        </w:rPr>
      </w:pPr>
      <w:r w:rsidRPr="00AF0146">
        <w:rPr>
          <w:rFonts w:ascii="仿宋" w:eastAsia="仿宋" w:hAnsi="仿宋" w:cs="Arial" w:hint="eastAsia"/>
          <w:color w:val="000000"/>
          <w:spacing w:val="-1"/>
          <w:kern w:val="36"/>
          <w:sz w:val="32"/>
          <w:szCs w:val="32"/>
        </w:rPr>
        <w:t>a</w:t>
      </w:r>
      <w:r w:rsidRPr="00AF0146">
        <w:rPr>
          <w:rFonts w:ascii="仿宋" w:eastAsia="仿宋" w:hAnsi="仿宋" w:cs="Arial" w:hint="eastAsia"/>
          <w:color w:val="000000"/>
          <w:spacing w:val="-1"/>
          <w:kern w:val="36"/>
          <w:sz w:val="32"/>
          <w:szCs w:val="32"/>
        </w:rPr>
        <w:t>、</w:t>
      </w:r>
      <w:r w:rsidRPr="00AF0146">
        <w:rPr>
          <w:rFonts w:ascii="仿宋" w:eastAsia="仿宋" w:hAnsi="仿宋" w:cs="Arial"/>
          <w:color w:val="000000"/>
          <w:spacing w:val="-1"/>
          <w:kern w:val="36"/>
          <w:sz w:val="32"/>
          <w:szCs w:val="32"/>
        </w:rPr>
        <w:t>投标人必须具备独立法人资格</w:t>
      </w:r>
      <w:r w:rsidRPr="00AF0146">
        <w:rPr>
          <w:rFonts w:ascii="仿宋" w:eastAsia="仿宋" w:hAnsi="仿宋" w:cs="宋体" w:hint="eastAsia"/>
          <w:sz w:val="32"/>
          <w:szCs w:val="32"/>
        </w:rPr>
        <w:t>及有效的企业法人营业执照、具有良好的商业信誉、投标人具备有效的安全生产许可证</w:t>
      </w:r>
      <w:r w:rsidRPr="00AF0146">
        <w:rPr>
          <w:rFonts w:ascii="仿宋" w:eastAsia="仿宋" w:hAnsi="仿宋" w:cs="宋体" w:hint="eastAsia"/>
          <w:sz w:val="32"/>
          <w:szCs w:val="32"/>
        </w:rPr>
        <w:t>，</w:t>
      </w:r>
      <w:r w:rsidRPr="00AF0146">
        <w:rPr>
          <w:rFonts w:ascii="仿宋" w:eastAsia="仿宋" w:hAnsi="仿宋" w:cs="宋体"/>
          <w:sz w:val="32"/>
          <w:szCs w:val="32"/>
        </w:rPr>
        <w:t>能够独立承担法律责任，有固定的办公场所，有满足标书要求的服务能力及其他条件；</w:t>
      </w:r>
      <w:r w:rsidRPr="00AF0146">
        <w:rPr>
          <w:rFonts w:ascii="仿宋" w:eastAsia="仿宋" w:hAnsi="仿宋" w:cs="宋体"/>
          <w:sz w:val="32"/>
          <w:szCs w:val="32"/>
        </w:rPr>
        <w:br/>
        <w:t>b</w:t>
      </w:r>
      <w:r w:rsidRPr="00AF0146">
        <w:rPr>
          <w:rFonts w:ascii="仿宋" w:eastAsia="仿宋" w:hAnsi="仿宋" w:cs="宋体"/>
          <w:sz w:val="32"/>
          <w:szCs w:val="32"/>
        </w:rPr>
        <w:t>、独立法人，具备入</w:t>
      </w:r>
      <w:proofErr w:type="gramStart"/>
      <w:r w:rsidRPr="00AF0146">
        <w:rPr>
          <w:rFonts w:ascii="仿宋" w:eastAsia="仿宋" w:hAnsi="仿宋" w:cs="宋体"/>
          <w:sz w:val="32"/>
          <w:szCs w:val="32"/>
        </w:rPr>
        <w:t>青资格</w:t>
      </w:r>
      <w:proofErr w:type="gramEnd"/>
      <w:r w:rsidRPr="00AF0146">
        <w:rPr>
          <w:rFonts w:ascii="仿宋" w:eastAsia="仿宋" w:hAnsi="仿宋" w:cs="宋体"/>
          <w:sz w:val="32"/>
          <w:szCs w:val="32"/>
        </w:rPr>
        <w:t>的房屋建筑机电</w:t>
      </w:r>
      <w:r w:rsidRPr="00AF0146">
        <w:rPr>
          <w:rFonts w:ascii="仿宋" w:eastAsia="仿宋" w:hAnsi="仿宋" w:cs="宋体"/>
          <w:sz w:val="32"/>
          <w:szCs w:val="32"/>
        </w:rPr>
        <w:t>安装工程</w:t>
      </w:r>
      <w:r w:rsidRPr="00AF0146">
        <w:rPr>
          <w:rFonts w:ascii="仿宋" w:eastAsia="仿宋" w:hAnsi="仿宋" w:cs="宋体" w:hint="eastAsia"/>
          <w:sz w:val="32"/>
          <w:szCs w:val="32"/>
        </w:rPr>
        <w:t>二</w:t>
      </w:r>
      <w:r w:rsidRPr="00AF0146">
        <w:rPr>
          <w:rFonts w:ascii="仿宋" w:eastAsia="仿宋" w:hAnsi="仿宋" w:cs="宋体"/>
          <w:sz w:val="32"/>
          <w:szCs w:val="32"/>
        </w:rPr>
        <w:t>级资质，</w:t>
      </w:r>
      <w:r w:rsidRPr="00AF0146">
        <w:rPr>
          <w:rFonts w:ascii="仿宋" w:eastAsia="仿宋" w:hAnsi="仿宋" w:cs="宋体"/>
          <w:sz w:val="32"/>
          <w:szCs w:val="32"/>
        </w:rPr>
        <w:t>具有安全生产许可证，拟派项目经理近三年有相关施工经验及业绩</w:t>
      </w:r>
      <w:r w:rsidRPr="00AF0146">
        <w:rPr>
          <w:rFonts w:ascii="仿宋" w:eastAsia="仿宋" w:hAnsi="仿宋" w:cs="宋体"/>
          <w:sz w:val="32"/>
          <w:szCs w:val="32"/>
        </w:rPr>
        <w:t>(</w:t>
      </w:r>
      <w:r w:rsidRPr="00AF0146">
        <w:rPr>
          <w:rFonts w:ascii="仿宋" w:eastAsia="仿宋" w:hAnsi="仿宋" w:cs="宋体"/>
          <w:sz w:val="32"/>
          <w:szCs w:val="32"/>
        </w:rPr>
        <w:t>二级注册建造师，年龄不超过</w:t>
      </w:r>
      <w:r w:rsidRPr="00AF0146">
        <w:rPr>
          <w:rFonts w:ascii="仿宋" w:eastAsia="仿宋" w:hAnsi="仿宋" w:cs="宋体"/>
          <w:sz w:val="32"/>
          <w:szCs w:val="32"/>
        </w:rPr>
        <w:t>45</w:t>
      </w:r>
      <w:r w:rsidRPr="00AF0146">
        <w:rPr>
          <w:rFonts w:ascii="仿宋" w:eastAsia="仿宋" w:hAnsi="仿宋" w:cs="宋体"/>
          <w:sz w:val="32"/>
          <w:szCs w:val="32"/>
        </w:rPr>
        <w:t>岁，在本企业交纳社保不低于</w:t>
      </w:r>
      <w:r w:rsidRPr="00AF0146">
        <w:rPr>
          <w:rFonts w:ascii="仿宋" w:eastAsia="仿宋" w:hAnsi="仿宋" w:cs="宋体"/>
          <w:sz w:val="32"/>
          <w:szCs w:val="32"/>
        </w:rPr>
        <w:t>3</w:t>
      </w:r>
      <w:r w:rsidRPr="00AF0146">
        <w:rPr>
          <w:rFonts w:ascii="仿宋" w:eastAsia="仿宋" w:hAnsi="仿宋" w:cs="宋体"/>
          <w:sz w:val="32"/>
          <w:szCs w:val="32"/>
        </w:rPr>
        <w:t>年）</w:t>
      </w:r>
      <w:r w:rsidRPr="00AF0146">
        <w:rPr>
          <w:rFonts w:ascii="仿宋" w:eastAsia="仿宋" w:hAnsi="仿宋" w:cs="宋体"/>
          <w:sz w:val="32"/>
          <w:szCs w:val="32"/>
        </w:rPr>
        <w:t>,</w:t>
      </w:r>
      <w:r w:rsidRPr="00AF0146">
        <w:rPr>
          <w:rFonts w:ascii="仿宋" w:eastAsia="仿宋" w:hAnsi="仿宋" w:cs="宋体"/>
          <w:sz w:val="32"/>
          <w:szCs w:val="32"/>
        </w:rPr>
        <w:t>拟派项目经理需与后期现场一致（盖公章）。</w:t>
      </w:r>
      <w:r w:rsidRPr="00AF0146">
        <w:rPr>
          <w:rFonts w:ascii="仿宋" w:eastAsia="仿宋" w:hAnsi="仿宋" w:cs="宋体"/>
          <w:sz w:val="32"/>
          <w:szCs w:val="32"/>
        </w:rPr>
        <w:br/>
        <w:t>c</w:t>
      </w:r>
      <w:r w:rsidRPr="00AF0146">
        <w:rPr>
          <w:rFonts w:ascii="仿宋" w:eastAsia="仿宋" w:hAnsi="仿宋" w:cs="宋体"/>
          <w:sz w:val="32"/>
          <w:szCs w:val="32"/>
        </w:rPr>
        <w:t>、投标人需为一般纳税人企业，能够开具增值税专用发票。</w:t>
      </w:r>
      <w:r w:rsidRPr="00AF0146">
        <w:rPr>
          <w:rFonts w:ascii="仿宋" w:eastAsia="仿宋" w:hAnsi="仿宋" w:cs="宋体"/>
          <w:sz w:val="32"/>
          <w:szCs w:val="32"/>
        </w:rPr>
        <w:br/>
        <w:t>d</w:t>
      </w:r>
      <w:r w:rsidRPr="00AF0146">
        <w:rPr>
          <w:rFonts w:ascii="仿宋" w:eastAsia="仿宋" w:hAnsi="仿宋" w:cs="宋体"/>
          <w:sz w:val="32"/>
          <w:szCs w:val="32"/>
        </w:rPr>
        <w:t>、具有良好的商业信誉和健全的内部管理制度、具有履行承诺所必需的专业技术能力；</w:t>
      </w:r>
      <w:r w:rsidRPr="00AF0146">
        <w:rPr>
          <w:rFonts w:ascii="仿宋" w:eastAsia="仿宋" w:hAnsi="仿宋" w:cs="宋体"/>
          <w:sz w:val="32"/>
          <w:szCs w:val="32"/>
        </w:rPr>
        <w:br/>
      </w:r>
      <w:r w:rsidRPr="00AF0146">
        <w:rPr>
          <w:rFonts w:ascii="仿宋" w:eastAsia="仿宋" w:hAnsi="仿宋" w:cs="宋体" w:hint="eastAsia"/>
          <w:sz w:val="32"/>
          <w:szCs w:val="32"/>
        </w:rPr>
        <w:t>e</w:t>
      </w:r>
      <w:r w:rsidRPr="00AF0146">
        <w:rPr>
          <w:rFonts w:ascii="仿宋" w:eastAsia="仿宋" w:hAnsi="仿宋" w:cs="宋体"/>
          <w:sz w:val="32"/>
          <w:szCs w:val="32"/>
        </w:rPr>
        <w:t>、</w:t>
      </w:r>
      <w:r w:rsidRPr="00AF0146">
        <w:rPr>
          <w:rFonts w:ascii="仿宋" w:eastAsia="仿宋" w:hAnsi="仿宋" w:cs="宋体" w:hint="eastAsia"/>
          <w:sz w:val="32"/>
          <w:szCs w:val="32"/>
        </w:rPr>
        <w:t>企业财务情况：提供近三年经会计师事务所审计的财务报表</w:t>
      </w:r>
      <w:r w:rsidRPr="00AF0146">
        <w:rPr>
          <w:rFonts w:ascii="仿宋" w:eastAsia="仿宋" w:hAnsi="仿宋" w:cs="宋体" w:hint="eastAsia"/>
          <w:sz w:val="32"/>
          <w:szCs w:val="32"/>
        </w:rPr>
        <w:t xml:space="preserve">, </w:t>
      </w:r>
      <w:r w:rsidRPr="00AF0146">
        <w:rPr>
          <w:rFonts w:ascii="仿宋" w:eastAsia="仿宋" w:hAnsi="仿宋" w:cs="宋体" w:hint="eastAsia"/>
          <w:sz w:val="32"/>
          <w:szCs w:val="32"/>
        </w:rPr>
        <w:t>三年平均资产负</w:t>
      </w:r>
      <w:r w:rsidRPr="00AF0146">
        <w:rPr>
          <w:rFonts w:ascii="仿宋" w:eastAsia="仿宋" w:hAnsi="仿宋" w:cs="宋体" w:hint="eastAsia"/>
          <w:sz w:val="32"/>
          <w:szCs w:val="32"/>
        </w:rPr>
        <w:t>债率在</w:t>
      </w:r>
      <w:r w:rsidRPr="00AF0146">
        <w:rPr>
          <w:rFonts w:ascii="仿宋" w:eastAsia="仿宋" w:hAnsi="仿宋" w:cs="宋体" w:hint="eastAsia"/>
          <w:sz w:val="32"/>
          <w:szCs w:val="32"/>
        </w:rPr>
        <w:t>80%</w:t>
      </w:r>
      <w:r w:rsidRPr="00AF0146">
        <w:rPr>
          <w:rFonts w:ascii="仿宋" w:eastAsia="仿宋" w:hAnsi="仿宋" w:cs="宋体" w:hint="eastAsia"/>
          <w:sz w:val="32"/>
          <w:szCs w:val="32"/>
        </w:rPr>
        <w:t>以内；</w:t>
      </w:r>
      <w:r w:rsidRPr="00AF0146">
        <w:rPr>
          <w:rFonts w:ascii="仿宋" w:eastAsia="仿宋" w:hAnsi="仿宋" w:cs="宋体"/>
          <w:sz w:val="32"/>
          <w:szCs w:val="32"/>
        </w:rPr>
        <w:br/>
        <w:t>f</w:t>
      </w:r>
      <w:r w:rsidRPr="00AF0146">
        <w:rPr>
          <w:rFonts w:ascii="仿宋" w:eastAsia="仿宋" w:hAnsi="仿宋" w:cs="宋体"/>
          <w:sz w:val="32"/>
          <w:szCs w:val="32"/>
        </w:rPr>
        <w:t>、有依法纳税和缴纳社会保险费的良好纪录；</w:t>
      </w:r>
      <w:r w:rsidRPr="00AF0146">
        <w:rPr>
          <w:rFonts w:ascii="仿宋" w:eastAsia="仿宋" w:hAnsi="仿宋" w:cs="宋体"/>
          <w:sz w:val="32"/>
          <w:szCs w:val="32"/>
        </w:rPr>
        <w:br/>
        <w:t>g</w:t>
      </w:r>
      <w:r w:rsidRPr="00AF0146">
        <w:rPr>
          <w:rFonts w:ascii="仿宋" w:eastAsia="仿宋" w:hAnsi="仿宋" w:cs="宋体"/>
          <w:sz w:val="32"/>
          <w:szCs w:val="32"/>
        </w:rPr>
        <w:t>、在以往的经营活动中，遵守法律、法规和工程所在地的相关规定，恪守职业道德，遵循职业规范，没有不良记录（最近三年内</w:t>
      </w:r>
      <w:r w:rsidRPr="00AF0146">
        <w:rPr>
          <w:rFonts w:ascii="仿宋" w:eastAsia="仿宋" w:hAnsi="仿宋" w:cs="宋体"/>
          <w:sz w:val="32"/>
          <w:szCs w:val="32"/>
        </w:rPr>
        <w:lastRenderedPageBreak/>
        <w:t>没有违约、工程质量和安全生产事故</w:t>
      </w:r>
      <w:r w:rsidRPr="00AF0146">
        <w:rPr>
          <w:rFonts w:ascii="仿宋" w:eastAsia="仿宋" w:hAnsi="仿宋" w:cs="宋体" w:hint="eastAsia"/>
          <w:sz w:val="32"/>
          <w:szCs w:val="32"/>
        </w:rPr>
        <w:t>，</w:t>
      </w:r>
      <w:r w:rsidRPr="00AF0146">
        <w:rPr>
          <w:rFonts w:ascii="仿宋" w:eastAsia="仿宋" w:hAnsi="仿宋" w:cs="宋体" w:hint="eastAsia"/>
          <w:sz w:val="32"/>
          <w:szCs w:val="32"/>
        </w:rPr>
        <w:t>企业未处于被责令停业、投标资格被取消或者财产被接管、冻结和破产状态；企业没有因骗取中标或者严重违约以及发生重大工程质量、安全生产事故等问题，未存在被有关部门暂停投标资格并在暂停期内的</w:t>
      </w:r>
      <w:r w:rsidRPr="00AF0146">
        <w:rPr>
          <w:rFonts w:ascii="仿宋" w:eastAsia="仿宋" w:hAnsi="仿宋" w:cs="宋体"/>
          <w:sz w:val="32"/>
          <w:szCs w:val="32"/>
        </w:rPr>
        <w:t>）</w:t>
      </w:r>
      <w:r w:rsidRPr="00AF0146">
        <w:rPr>
          <w:rFonts w:ascii="仿宋" w:eastAsia="仿宋" w:hAnsi="仿宋" w:cs="宋体"/>
          <w:sz w:val="32"/>
          <w:szCs w:val="32"/>
        </w:rPr>
        <w:br/>
        <w:t>h</w:t>
      </w:r>
      <w:r w:rsidRPr="00AF0146">
        <w:rPr>
          <w:rFonts w:ascii="仿宋" w:eastAsia="仿宋" w:hAnsi="仿宋" w:cs="宋体"/>
          <w:sz w:val="32"/>
          <w:szCs w:val="32"/>
        </w:rPr>
        <w:t>、</w:t>
      </w:r>
      <w:r w:rsidRPr="00AF0146">
        <w:rPr>
          <w:rFonts w:ascii="仿宋" w:eastAsia="仿宋" w:hAnsi="仿宋" w:cs="宋体"/>
          <w:sz w:val="32"/>
          <w:szCs w:val="32"/>
        </w:rPr>
        <w:t>近三年已完成或正在施工中三个及以上类似通风空调安装工程业绩，且必须有</w:t>
      </w:r>
      <w:r w:rsidRPr="00AF0146">
        <w:rPr>
          <w:rFonts w:ascii="仿宋" w:eastAsia="仿宋" w:hAnsi="仿宋" w:cs="宋体"/>
          <w:sz w:val="32"/>
          <w:szCs w:val="32"/>
        </w:rPr>
        <w:t>2</w:t>
      </w:r>
      <w:r w:rsidRPr="00AF0146">
        <w:rPr>
          <w:rFonts w:ascii="仿宋" w:eastAsia="仿宋" w:hAnsi="仿宋" w:cs="宋体"/>
          <w:sz w:val="32"/>
          <w:szCs w:val="32"/>
        </w:rPr>
        <w:t>个及以上项目完成全调试顺利移交使用的业绩</w:t>
      </w:r>
      <w:r w:rsidRPr="00AF0146">
        <w:rPr>
          <w:rFonts w:ascii="仿宋" w:eastAsia="仿宋" w:hAnsi="仿宋" w:cs="宋体" w:hint="eastAsia"/>
          <w:sz w:val="32"/>
          <w:szCs w:val="32"/>
        </w:rPr>
        <w:t>（</w:t>
      </w:r>
      <w:proofErr w:type="gramStart"/>
      <w:r w:rsidRPr="00AF0146">
        <w:rPr>
          <w:rFonts w:ascii="仿宋" w:eastAsia="仿宋" w:hAnsi="仿宋" w:cs="宋体" w:hint="eastAsia"/>
          <w:sz w:val="32"/>
          <w:szCs w:val="32"/>
        </w:rPr>
        <w:t>附类似</w:t>
      </w:r>
      <w:proofErr w:type="gramEnd"/>
      <w:r w:rsidRPr="00AF0146">
        <w:rPr>
          <w:rFonts w:ascii="仿宋" w:eastAsia="仿宋" w:hAnsi="仿宋" w:cs="宋体" w:hint="eastAsia"/>
          <w:sz w:val="32"/>
          <w:szCs w:val="32"/>
        </w:rPr>
        <w:t>工程合同复印件，带原件备查）</w:t>
      </w:r>
      <w:r w:rsidRPr="00AF0146">
        <w:rPr>
          <w:rFonts w:ascii="仿宋" w:eastAsia="仿宋" w:hAnsi="仿宋" w:cs="宋体"/>
          <w:sz w:val="32"/>
          <w:szCs w:val="32"/>
        </w:rPr>
        <w:t>。</w:t>
      </w:r>
    </w:p>
    <w:p w:rsidR="00FA5070" w:rsidRPr="00AF0146" w:rsidRDefault="00AF0146" w:rsidP="00AF0146">
      <w:pPr>
        <w:spacing w:line="360" w:lineRule="auto"/>
        <w:rPr>
          <w:rFonts w:ascii="仿宋" w:eastAsia="仿宋" w:hAnsi="仿宋" w:cs="Arial"/>
          <w:color w:val="000000"/>
          <w:spacing w:val="-1"/>
          <w:kern w:val="36"/>
          <w:sz w:val="32"/>
          <w:szCs w:val="32"/>
        </w:rPr>
      </w:pPr>
      <w:r w:rsidRPr="00AF0146">
        <w:rPr>
          <w:rFonts w:ascii="仿宋" w:eastAsia="仿宋" w:hAnsi="仿宋" w:cs="宋体" w:hint="eastAsia"/>
          <w:sz w:val="32"/>
          <w:szCs w:val="32"/>
        </w:rPr>
        <w:t xml:space="preserve">    </w:t>
      </w:r>
      <w:r w:rsidRPr="00AF0146">
        <w:rPr>
          <w:rFonts w:ascii="仿宋" w:eastAsia="仿宋" w:hAnsi="仿宋" w:cs="Arial" w:hint="eastAsia"/>
          <w:color w:val="000000"/>
          <w:spacing w:val="-1"/>
          <w:kern w:val="36"/>
          <w:sz w:val="32"/>
          <w:szCs w:val="32"/>
        </w:rPr>
        <w:t>五、资格预审方法：</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本次资格预审采用合格制。</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六、申请报名：</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1</w:t>
      </w:r>
      <w:r w:rsidRPr="00AF0146">
        <w:rPr>
          <w:rFonts w:ascii="仿宋" w:eastAsia="仿宋" w:hAnsi="仿宋" w:cs="Arial" w:hint="eastAsia"/>
          <w:color w:val="000000"/>
          <w:spacing w:val="-1"/>
          <w:kern w:val="36"/>
          <w:sz w:val="32"/>
          <w:szCs w:val="32"/>
        </w:rPr>
        <w:t>、报名时间：</w:t>
      </w:r>
      <w:r w:rsidRPr="00AF0146">
        <w:rPr>
          <w:rFonts w:ascii="仿宋" w:eastAsia="仿宋" w:hAnsi="仿宋" w:cs="Arial" w:hint="eastAsia"/>
          <w:color w:val="000000"/>
          <w:spacing w:val="-1"/>
          <w:kern w:val="36"/>
          <w:sz w:val="32"/>
          <w:szCs w:val="32"/>
        </w:rPr>
        <w:t>2022</w:t>
      </w:r>
      <w:r w:rsidRPr="00AF0146">
        <w:rPr>
          <w:rFonts w:ascii="仿宋" w:eastAsia="仿宋" w:hAnsi="仿宋" w:cs="Arial" w:hint="eastAsia"/>
          <w:color w:val="000000"/>
          <w:spacing w:val="-1"/>
          <w:kern w:val="36"/>
          <w:sz w:val="32"/>
          <w:szCs w:val="32"/>
        </w:rPr>
        <w:t>年</w:t>
      </w:r>
      <w:r w:rsidRPr="00AF0146">
        <w:rPr>
          <w:rFonts w:ascii="仿宋" w:eastAsia="仿宋" w:hAnsi="仿宋" w:cs="Arial" w:hint="eastAsia"/>
          <w:color w:val="000000"/>
          <w:spacing w:val="-1"/>
          <w:kern w:val="36"/>
          <w:sz w:val="32"/>
          <w:szCs w:val="32"/>
        </w:rPr>
        <w:t>7</w:t>
      </w:r>
      <w:r w:rsidRPr="00AF0146">
        <w:rPr>
          <w:rFonts w:ascii="仿宋" w:eastAsia="仿宋" w:hAnsi="仿宋" w:cs="Arial" w:hint="eastAsia"/>
          <w:color w:val="000000"/>
          <w:spacing w:val="-1"/>
          <w:kern w:val="36"/>
          <w:sz w:val="32"/>
          <w:szCs w:val="32"/>
        </w:rPr>
        <w:t>月</w:t>
      </w:r>
      <w:r w:rsidRPr="00AF0146">
        <w:rPr>
          <w:rFonts w:ascii="仿宋" w:eastAsia="仿宋" w:hAnsi="仿宋" w:cs="Arial" w:hint="eastAsia"/>
          <w:color w:val="000000"/>
          <w:spacing w:val="-1"/>
          <w:kern w:val="36"/>
          <w:sz w:val="32"/>
          <w:szCs w:val="32"/>
        </w:rPr>
        <w:t>6</w:t>
      </w:r>
      <w:r w:rsidRPr="00AF0146">
        <w:rPr>
          <w:rFonts w:ascii="仿宋" w:eastAsia="仿宋" w:hAnsi="仿宋" w:cs="Arial" w:hint="eastAsia"/>
          <w:color w:val="000000"/>
          <w:spacing w:val="-1"/>
          <w:kern w:val="36"/>
          <w:sz w:val="32"/>
          <w:szCs w:val="32"/>
        </w:rPr>
        <w:t>日至</w:t>
      </w:r>
      <w:r w:rsidRPr="00AF0146">
        <w:rPr>
          <w:rFonts w:ascii="仿宋" w:eastAsia="仿宋" w:hAnsi="仿宋" w:cs="Arial" w:hint="eastAsia"/>
          <w:color w:val="000000"/>
          <w:spacing w:val="-1"/>
          <w:kern w:val="36"/>
          <w:sz w:val="32"/>
          <w:szCs w:val="32"/>
        </w:rPr>
        <w:t>2022</w:t>
      </w:r>
      <w:r w:rsidRPr="00AF0146">
        <w:rPr>
          <w:rFonts w:ascii="仿宋" w:eastAsia="仿宋" w:hAnsi="仿宋" w:cs="Arial" w:hint="eastAsia"/>
          <w:color w:val="000000"/>
          <w:spacing w:val="-1"/>
          <w:kern w:val="36"/>
          <w:sz w:val="32"/>
          <w:szCs w:val="32"/>
        </w:rPr>
        <w:t>年</w:t>
      </w:r>
      <w:r w:rsidRPr="00AF0146">
        <w:rPr>
          <w:rFonts w:ascii="仿宋" w:eastAsia="仿宋" w:hAnsi="仿宋" w:cs="Arial" w:hint="eastAsia"/>
          <w:color w:val="000000"/>
          <w:spacing w:val="-1"/>
          <w:kern w:val="36"/>
          <w:sz w:val="32"/>
          <w:szCs w:val="32"/>
        </w:rPr>
        <w:t>7</w:t>
      </w:r>
      <w:r w:rsidRPr="00AF0146">
        <w:rPr>
          <w:rFonts w:ascii="仿宋" w:eastAsia="仿宋" w:hAnsi="仿宋" w:cs="Arial" w:hint="eastAsia"/>
          <w:color w:val="000000"/>
          <w:spacing w:val="-1"/>
          <w:kern w:val="36"/>
          <w:sz w:val="32"/>
          <w:szCs w:val="32"/>
        </w:rPr>
        <w:t>月</w:t>
      </w:r>
      <w:r w:rsidRPr="00AF0146">
        <w:rPr>
          <w:rFonts w:ascii="仿宋" w:eastAsia="仿宋" w:hAnsi="仿宋" w:cs="Arial" w:hint="eastAsia"/>
          <w:color w:val="000000"/>
          <w:spacing w:val="-1"/>
          <w:kern w:val="36"/>
          <w:sz w:val="32"/>
          <w:szCs w:val="32"/>
        </w:rPr>
        <w:t>15</w:t>
      </w:r>
      <w:r w:rsidRPr="00AF0146">
        <w:rPr>
          <w:rFonts w:ascii="仿宋" w:eastAsia="仿宋" w:hAnsi="仿宋" w:cs="Arial" w:hint="eastAsia"/>
          <w:color w:val="000000"/>
          <w:spacing w:val="-1"/>
          <w:kern w:val="36"/>
          <w:sz w:val="32"/>
          <w:szCs w:val="32"/>
        </w:rPr>
        <w:t>日（自公告发布之日起可接收报名），每日上午</w:t>
      </w:r>
      <w:r w:rsidRPr="00AF0146">
        <w:rPr>
          <w:rFonts w:ascii="仿宋" w:eastAsia="仿宋" w:hAnsi="仿宋" w:cs="Arial" w:hint="eastAsia"/>
          <w:color w:val="000000"/>
          <w:spacing w:val="-1"/>
          <w:kern w:val="36"/>
          <w:sz w:val="32"/>
          <w:szCs w:val="32"/>
        </w:rPr>
        <w:t>9</w:t>
      </w:r>
      <w:r w:rsidRPr="00AF0146">
        <w:rPr>
          <w:rFonts w:ascii="仿宋" w:eastAsia="仿宋" w:hAnsi="仿宋" w:cs="Arial" w:hint="eastAsia"/>
          <w:color w:val="000000"/>
          <w:spacing w:val="-1"/>
          <w:kern w:val="36"/>
          <w:sz w:val="32"/>
          <w:szCs w:val="32"/>
        </w:rPr>
        <w:t>时至</w:t>
      </w:r>
      <w:r w:rsidRPr="00AF0146">
        <w:rPr>
          <w:rFonts w:ascii="仿宋" w:eastAsia="仿宋" w:hAnsi="仿宋" w:cs="Arial" w:hint="eastAsia"/>
          <w:color w:val="000000"/>
          <w:spacing w:val="-1"/>
          <w:kern w:val="36"/>
          <w:sz w:val="32"/>
          <w:szCs w:val="32"/>
        </w:rPr>
        <w:t xml:space="preserve">11 </w:t>
      </w:r>
      <w:r w:rsidRPr="00AF0146">
        <w:rPr>
          <w:rFonts w:ascii="仿宋" w:eastAsia="仿宋" w:hAnsi="仿宋" w:cs="Arial" w:hint="eastAsia"/>
          <w:color w:val="000000"/>
          <w:spacing w:val="-1"/>
          <w:kern w:val="36"/>
          <w:sz w:val="32"/>
          <w:szCs w:val="32"/>
        </w:rPr>
        <w:t>时，下午</w:t>
      </w:r>
      <w:r w:rsidRPr="00AF0146">
        <w:rPr>
          <w:rFonts w:ascii="仿宋" w:eastAsia="仿宋" w:hAnsi="仿宋" w:cs="Arial" w:hint="eastAsia"/>
          <w:color w:val="000000"/>
          <w:spacing w:val="-1"/>
          <w:kern w:val="36"/>
          <w:sz w:val="32"/>
          <w:szCs w:val="32"/>
        </w:rPr>
        <w:t>14</w:t>
      </w:r>
      <w:r w:rsidRPr="00AF0146">
        <w:rPr>
          <w:rFonts w:ascii="仿宋" w:eastAsia="仿宋" w:hAnsi="仿宋" w:cs="Arial" w:hint="eastAsia"/>
          <w:color w:val="000000"/>
          <w:spacing w:val="-1"/>
          <w:kern w:val="36"/>
          <w:sz w:val="32"/>
          <w:szCs w:val="32"/>
        </w:rPr>
        <w:t>时至</w:t>
      </w:r>
      <w:r w:rsidRPr="00AF0146">
        <w:rPr>
          <w:rFonts w:ascii="仿宋" w:eastAsia="仿宋" w:hAnsi="仿宋" w:cs="Arial" w:hint="eastAsia"/>
          <w:color w:val="000000"/>
          <w:spacing w:val="-1"/>
          <w:kern w:val="36"/>
          <w:sz w:val="32"/>
          <w:szCs w:val="32"/>
        </w:rPr>
        <w:t xml:space="preserve">17 </w:t>
      </w:r>
      <w:r w:rsidRPr="00AF0146">
        <w:rPr>
          <w:rFonts w:ascii="仿宋" w:eastAsia="仿宋" w:hAnsi="仿宋" w:cs="Arial" w:hint="eastAsia"/>
          <w:color w:val="000000"/>
          <w:spacing w:val="-1"/>
          <w:kern w:val="36"/>
          <w:sz w:val="32"/>
          <w:szCs w:val="32"/>
        </w:rPr>
        <w:t>时。</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2</w:t>
      </w:r>
      <w:r w:rsidRPr="00AF0146">
        <w:rPr>
          <w:rFonts w:ascii="仿宋" w:eastAsia="仿宋" w:hAnsi="仿宋" w:cs="Arial" w:hint="eastAsia"/>
          <w:color w:val="000000"/>
          <w:spacing w:val="-1"/>
          <w:kern w:val="36"/>
          <w:sz w:val="32"/>
          <w:szCs w:val="32"/>
        </w:rPr>
        <w:t>、报名地点：青岛市崂山区梅岭西路警备区司令部对面甲方工地办公室。</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3</w:t>
      </w:r>
      <w:r w:rsidRPr="00AF0146">
        <w:rPr>
          <w:rFonts w:ascii="仿宋" w:eastAsia="仿宋" w:hAnsi="仿宋" w:cs="Arial" w:hint="eastAsia"/>
          <w:color w:val="000000"/>
          <w:spacing w:val="-1"/>
          <w:kern w:val="36"/>
          <w:sz w:val="32"/>
          <w:szCs w:val="32"/>
        </w:rPr>
        <w:t>、报名材料：</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凡有意申请资格预审者，请</w:t>
      </w:r>
      <w:proofErr w:type="gramStart"/>
      <w:r w:rsidRPr="00AF0146">
        <w:rPr>
          <w:rFonts w:ascii="仿宋" w:eastAsia="仿宋" w:hAnsi="仿宋" w:cs="Arial" w:hint="eastAsia"/>
          <w:color w:val="000000"/>
          <w:spacing w:val="-1"/>
          <w:kern w:val="36"/>
          <w:sz w:val="32"/>
          <w:szCs w:val="32"/>
        </w:rPr>
        <w:t>持以下</w:t>
      </w:r>
      <w:proofErr w:type="gramEnd"/>
      <w:r w:rsidRPr="00AF0146">
        <w:rPr>
          <w:rFonts w:ascii="仿宋" w:eastAsia="仿宋" w:hAnsi="仿宋" w:cs="Arial" w:hint="eastAsia"/>
          <w:color w:val="000000"/>
          <w:spacing w:val="-1"/>
          <w:kern w:val="36"/>
          <w:sz w:val="32"/>
          <w:szCs w:val="32"/>
        </w:rPr>
        <w:t>材料进行资格预审报名：</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1</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资格预审申请函（自行编写）。</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2</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法定代表人证书或授权委托书。</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3</w:t>
      </w:r>
      <w:r w:rsidRPr="00AF0146">
        <w:rPr>
          <w:rFonts w:ascii="仿宋" w:eastAsia="仿宋" w:hAnsi="仿宋" w:cs="Arial" w:hint="eastAsia"/>
          <w:color w:val="000000"/>
          <w:spacing w:val="-1"/>
          <w:kern w:val="36"/>
          <w:sz w:val="32"/>
          <w:szCs w:val="32"/>
        </w:rPr>
        <w:t>）法定代表人身份证复印件。授权代表人参加的，还需提交授权代表人身份证原件和复印件、</w:t>
      </w:r>
      <w:proofErr w:type="gramStart"/>
      <w:r w:rsidRPr="00AF0146">
        <w:rPr>
          <w:rFonts w:ascii="仿宋" w:eastAsia="仿宋" w:hAnsi="仿宋" w:cs="Arial" w:hint="eastAsia"/>
          <w:color w:val="000000"/>
          <w:spacing w:val="-1"/>
          <w:kern w:val="36"/>
          <w:sz w:val="32"/>
          <w:szCs w:val="32"/>
        </w:rPr>
        <w:t>社保证明</w:t>
      </w:r>
      <w:proofErr w:type="gramEnd"/>
      <w:r w:rsidRPr="00AF0146">
        <w:rPr>
          <w:rFonts w:ascii="仿宋" w:eastAsia="仿宋" w:hAnsi="仿宋" w:cs="Arial" w:hint="eastAsia"/>
          <w:color w:val="000000"/>
          <w:spacing w:val="-1"/>
          <w:kern w:val="36"/>
          <w:sz w:val="32"/>
          <w:szCs w:val="32"/>
        </w:rPr>
        <w:t>。</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4</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上一年度经年检的营业执照副本原件及复印件。企业资</w:t>
      </w:r>
      <w:r w:rsidRPr="00AF0146">
        <w:rPr>
          <w:rFonts w:ascii="仿宋" w:eastAsia="仿宋" w:hAnsi="仿宋" w:cs="Arial" w:hint="eastAsia"/>
          <w:color w:val="000000"/>
          <w:spacing w:val="-1"/>
          <w:kern w:val="36"/>
          <w:sz w:val="32"/>
          <w:szCs w:val="32"/>
        </w:rPr>
        <w:lastRenderedPageBreak/>
        <w:t>质证书、安全生产许可证的副本原件及复印件。</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5</w:t>
      </w:r>
      <w:r w:rsidRPr="00AF0146">
        <w:rPr>
          <w:rFonts w:ascii="仿宋" w:eastAsia="仿宋" w:hAnsi="仿宋" w:cs="Arial" w:hint="eastAsia"/>
          <w:color w:val="000000"/>
          <w:spacing w:val="-1"/>
          <w:kern w:val="36"/>
          <w:sz w:val="32"/>
          <w:szCs w:val="32"/>
        </w:rPr>
        <w:t>）财务证明：近三年财务报表。</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6</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申请人基本情况表。</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7</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申请人已完成的类似工程业绩：投标已完成的类似工程合同复印件，以备招标人考察（同时准备合同原件以备察看）。</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8</w:t>
      </w: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申请人承诺函（承诺提供资料、证件等均真实、准确、完整、有效）。</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9</w:t>
      </w:r>
      <w:r w:rsidRPr="00AF0146">
        <w:rPr>
          <w:rFonts w:ascii="仿宋" w:eastAsia="仿宋" w:hAnsi="仿宋" w:cs="Arial" w:hint="eastAsia"/>
          <w:color w:val="000000"/>
          <w:spacing w:val="-1"/>
          <w:kern w:val="36"/>
          <w:sz w:val="32"/>
          <w:szCs w:val="32"/>
        </w:rPr>
        <w:t>）负责本</w:t>
      </w:r>
      <w:proofErr w:type="gramStart"/>
      <w:r w:rsidRPr="00AF0146">
        <w:rPr>
          <w:rFonts w:ascii="仿宋" w:eastAsia="仿宋" w:hAnsi="仿宋" w:cs="Arial" w:hint="eastAsia"/>
          <w:color w:val="000000"/>
          <w:spacing w:val="-1"/>
          <w:kern w:val="36"/>
          <w:sz w:val="32"/>
          <w:szCs w:val="32"/>
        </w:rPr>
        <w:t>项目项目</w:t>
      </w:r>
      <w:proofErr w:type="gramEnd"/>
      <w:r w:rsidRPr="00AF0146">
        <w:rPr>
          <w:rFonts w:ascii="仿宋" w:eastAsia="仿宋" w:hAnsi="仿宋" w:cs="Arial" w:hint="eastAsia"/>
          <w:color w:val="000000"/>
          <w:spacing w:val="-1"/>
          <w:kern w:val="36"/>
          <w:sz w:val="32"/>
          <w:szCs w:val="32"/>
        </w:rPr>
        <w:t>经理简历表及</w:t>
      </w:r>
      <w:proofErr w:type="gramStart"/>
      <w:r w:rsidRPr="00AF0146">
        <w:rPr>
          <w:rFonts w:ascii="仿宋" w:eastAsia="仿宋" w:hAnsi="仿宋" w:cs="Arial" w:hint="eastAsia"/>
          <w:color w:val="000000"/>
          <w:spacing w:val="-1"/>
          <w:kern w:val="36"/>
          <w:sz w:val="32"/>
          <w:szCs w:val="32"/>
        </w:rPr>
        <w:t>社保证明</w:t>
      </w:r>
      <w:proofErr w:type="gramEnd"/>
      <w:r w:rsidRPr="00AF0146">
        <w:rPr>
          <w:rFonts w:ascii="仿宋" w:eastAsia="仿宋" w:hAnsi="仿宋" w:cs="Arial" w:hint="eastAsia"/>
          <w:color w:val="000000"/>
          <w:spacing w:val="-1"/>
          <w:kern w:val="36"/>
          <w:sz w:val="32"/>
          <w:szCs w:val="32"/>
        </w:rPr>
        <w:t>。</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w:t>
      </w:r>
      <w:r w:rsidRPr="00AF0146">
        <w:rPr>
          <w:rFonts w:ascii="仿宋" w:eastAsia="仿宋" w:hAnsi="仿宋" w:cs="Arial" w:hint="eastAsia"/>
          <w:color w:val="000000"/>
          <w:spacing w:val="-1"/>
          <w:kern w:val="36"/>
          <w:sz w:val="32"/>
          <w:szCs w:val="32"/>
        </w:rPr>
        <w:t>10</w:t>
      </w:r>
      <w:r w:rsidRPr="00AF0146">
        <w:rPr>
          <w:rFonts w:ascii="仿宋" w:eastAsia="仿宋" w:hAnsi="仿宋" w:cs="Arial" w:hint="eastAsia"/>
          <w:color w:val="000000"/>
          <w:spacing w:val="-1"/>
          <w:kern w:val="36"/>
          <w:sz w:val="32"/>
          <w:szCs w:val="32"/>
        </w:rPr>
        <w:t>）以上资料的复印</w:t>
      </w:r>
      <w:r w:rsidRPr="00AF0146">
        <w:rPr>
          <w:rFonts w:ascii="仿宋" w:eastAsia="仿宋" w:hAnsi="仿宋" w:cs="Arial" w:hint="eastAsia"/>
          <w:color w:val="000000"/>
          <w:spacing w:val="-1"/>
          <w:kern w:val="36"/>
          <w:sz w:val="32"/>
          <w:szCs w:val="32"/>
        </w:rPr>
        <w:t>件均需加盖公司公章及法人章，简单装订</w:t>
      </w:r>
      <w:r w:rsidRPr="00AF0146">
        <w:rPr>
          <w:rFonts w:ascii="仿宋" w:eastAsia="仿宋" w:hAnsi="仿宋" w:cs="Arial" w:hint="eastAsia"/>
          <w:color w:val="000000"/>
          <w:spacing w:val="-1"/>
          <w:kern w:val="36"/>
          <w:sz w:val="32"/>
          <w:szCs w:val="32"/>
        </w:rPr>
        <w:t>并提供扫描件</w:t>
      </w:r>
      <w:r w:rsidRPr="00AF0146">
        <w:rPr>
          <w:rFonts w:ascii="仿宋" w:eastAsia="仿宋" w:hAnsi="仿宋" w:cs="Arial" w:hint="eastAsia"/>
          <w:color w:val="000000"/>
          <w:spacing w:val="-1"/>
          <w:kern w:val="36"/>
          <w:sz w:val="32"/>
          <w:szCs w:val="32"/>
        </w:rPr>
        <w:t>。</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七、联系地点及联系方式：</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招标人：山东</w:t>
      </w:r>
      <w:proofErr w:type="gramStart"/>
      <w:r w:rsidRPr="00AF0146">
        <w:rPr>
          <w:rFonts w:ascii="仿宋" w:eastAsia="仿宋" w:hAnsi="仿宋" w:cs="Arial" w:hint="eastAsia"/>
          <w:color w:val="000000"/>
          <w:spacing w:val="-1"/>
          <w:kern w:val="36"/>
          <w:sz w:val="32"/>
          <w:szCs w:val="32"/>
        </w:rPr>
        <w:t>北纬荣青建筑工程</w:t>
      </w:r>
      <w:proofErr w:type="gramEnd"/>
      <w:r w:rsidRPr="00AF0146">
        <w:rPr>
          <w:rFonts w:ascii="仿宋" w:eastAsia="仿宋" w:hAnsi="仿宋" w:cs="Arial" w:hint="eastAsia"/>
          <w:color w:val="000000"/>
          <w:spacing w:val="-1"/>
          <w:kern w:val="36"/>
          <w:sz w:val="32"/>
          <w:szCs w:val="32"/>
        </w:rPr>
        <w:t>有限公司</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地址：青岛市崂山区梅岭西路警备区司令部对面甲方工地办公室</w:t>
      </w:r>
    </w:p>
    <w:p w:rsidR="00FA5070" w:rsidRPr="00AF0146" w:rsidRDefault="00AF0146" w:rsidP="00AF0146">
      <w:pPr>
        <w:spacing w:line="360" w:lineRule="auto"/>
        <w:ind w:firstLineChars="200" w:firstLine="636"/>
        <w:rPr>
          <w:rFonts w:ascii="仿宋" w:eastAsia="仿宋" w:hAnsi="仿宋" w:cs="Arial"/>
          <w:color w:val="000000"/>
          <w:spacing w:val="-1"/>
          <w:kern w:val="36"/>
          <w:sz w:val="32"/>
          <w:szCs w:val="32"/>
        </w:rPr>
      </w:pPr>
      <w:r w:rsidRPr="00AF0146">
        <w:rPr>
          <w:rFonts w:ascii="仿宋" w:eastAsia="仿宋" w:hAnsi="仿宋" w:cs="Arial" w:hint="eastAsia"/>
          <w:color w:val="000000"/>
          <w:spacing w:val="-1"/>
          <w:kern w:val="36"/>
          <w:sz w:val="32"/>
          <w:szCs w:val="32"/>
        </w:rPr>
        <w:t>联系人：</w:t>
      </w:r>
      <w:r w:rsidRPr="00AF0146">
        <w:rPr>
          <w:rFonts w:ascii="仿宋" w:eastAsia="仿宋" w:hAnsi="仿宋" w:cs="Arial" w:hint="eastAsia"/>
          <w:color w:val="000000"/>
          <w:spacing w:val="-1"/>
          <w:kern w:val="36"/>
          <w:sz w:val="32"/>
          <w:szCs w:val="32"/>
        </w:rPr>
        <w:t>刘经理</w:t>
      </w:r>
      <w:r w:rsidRPr="00AF0146">
        <w:rPr>
          <w:rFonts w:ascii="仿宋" w:eastAsia="仿宋" w:hAnsi="仿宋" w:cs="Arial" w:hint="eastAsia"/>
          <w:color w:val="000000"/>
          <w:spacing w:val="-1"/>
          <w:kern w:val="36"/>
          <w:sz w:val="32"/>
          <w:szCs w:val="32"/>
        </w:rPr>
        <w:t xml:space="preserve">      </w:t>
      </w:r>
      <w:r w:rsidRPr="00AF0146">
        <w:rPr>
          <w:rFonts w:ascii="仿宋" w:eastAsia="仿宋" w:hAnsi="仿宋" w:cs="Arial" w:hint="eastAsia"/>
          <w:color w:val="000000"/>
          <w:spacing w:val="-1"/>
          <w:kern w:val="36"/>
          <w:sz w:val="32"/>
          <w:szCs w:val="32"/>
        </w:rPr>
        <w:t>联系电话：</w:t>
      </w:r>
      <w:r w:rsidRPr="00AF0146">
        <w:rPr>
          <w:rFonts w:ascii="仿宋" w:eastAsia="仿宋" w:hAnsi="仿宋" w:cs="Arial" w:hint="eastAsia"/>
          <w:color w:val="000000"/>
          <w:spacing w:val="-1"/>
          <w:kern w:val="36"/>
          <w:sz w:val="32"/>
          <w:szCs w:val="32"/>
        </w:rPr>
        <w:t xml:space="preserve"> 19953159857</w:t>
      </w:r>
    </w:p>
    <w:p w:rsidR="00FA5070" w:rsidRDefault="00FA5070">
      <w:pPr>
        <w:spacing w:line="360" w:lineRule="auto"/>
        <w:ind w:firstLineChars="200" w:firstLine="476"/>
        <w:rPr>
          <w:rFonts w:asciiTheme="minorEastAsia" w:hAnsiTheme="minorEastAsia" w:cs="Arial"/>
          <w:color w:val="000000"/>
          <w:spacing w:val="-1"/>
          <w:kern w:val="36"/>
          <w:sz w:val="24"/>
          <w:szCs w:val="24"/>
        </w:rPr>
      </w:pPr>
    </w:p>
    <w:p w:rsidR="00FA5070" w:rsidRDefault="00FA5070">
      <w:pPr>
        <w:ind w:firstLineChars="200" w:firstLine="560"/>
        <w:rPr>
          <w:rFonts w:asciiTheme="minorEastAsia" w:hAnsiTheme="minorEastAsia"/>
          <w:sz w:val="28"/>
          <w:szCs w:val="28"/>
        </w:rPr>
      </w:pPr>
    </w:p>
    <w:sectPr w:rsidR="00FA5070">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MmJlODRkMTQyYzZkZTU3YmM5OWI1MTBkNmUwYzEifQ=="/>
  </w:docVars>
  <w:rsids>
    <w:rsidRoot w:val="00C771BA"/>
    <w:rsid w:val="00042EBD"/>
    <w:rsid w:val="00204054"/>
    <w:rsid w:val="002D54F0"/>
    <w:rsid w:val="005C1934"/>
    <w:rsid w:val="00676CBA"/>
    <w:rsid w:val="007E2A7F"/>
    <w:rsid w:val="008A49C4"/>
    <w:rsid w:val="0092145A"/>
    <w:rsid w:val="009A386A"/>
    <w:rsid w:val="009A779D"/>
    <w:rsid w:val="00AF0146"/>
    <w:rsid w:val="00C771BA"/>
    <w:rsid w:val="00D26902"/>
    <w:rsid w:val="00FA5070"/>
    <w:rsid w:val="068B0DBB"/>
    <w:rsid w:val="08FA4A99"/>
    <w:rsid w:val="09D3043E"/>
    <w:rsid w:val="0A9B3875"/>
    <w:rsid w:val="0BA23706"/>
    <w:rsid w:val="0CA40E98"/>
    <w:rsid w:val="0D31550F"/>
    <w:rsid w:val="10520DAC"/>
    <w:rsid w:val="11D91483"/>
    <w:rsid w:val="12426DE5"/>
    <w:rsid w:val="17E70C0D"/>
    <w:rsid w:val="1A9F4A84"/>
    <w:rsid w:val="1D817691"/>
    <w:rsid w:val="1FDF036D"/>
    <w:rsid w:val="220508AB"/>
    <w:rsid w:val="23AC263C"/>
    <w:rsid w:val="25230031"/>
    <w:rsid w:val="2776149C"/>
    <w:rsid w:val="28D23324"/>
    <w:rsid w:val="2CEA24D1"/>
    <w:rsid w:val="2DFD3989"/>
    <w:rsid w:val="32CF3B3B"/>
    <w:rsid w:val="407553B7"/>
    <w:rsid w:val="51990D26"/>
    <w:rsid w:val="572E0527"/>
    <w:rsid w:val="5F801C6B"/>
    <w:rsid w:val="5FB6031E"/>
    <w:rsid w:val="61351DCB"/>
    <w:rsid w:val="62DD7EEC"/>
    <w:rsid w:val="66070473"/>
    <w:rsid w:val="6BDF795B"/>
    <w:rsid w:val="6E69443F"/>
    <w:rsid w:val="726C40FC"/>
    <w:rsid w:val="750A05B3"/>
    <w:rsid w:val="75CF7066"/>
    <w:rsid w:val="7B5544E3"/>
    <w:rsid w:val="7D8537AE"/>
    <w:rsid w:val="7E260D9B"/>
    <w:rsid w:val="7EB86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6C44ED-2F9C-48F0-B34A-22B1B38E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61" w:after="161"/>
      <w:jc w:val="left"/>
      <w:outlineLvl w:val="0"/>
    </w:pPr>
    <w:rPr>
      <w:rFonts w:ascii="宋体" w:eastAsia="宋体" w:hAnsi="宋体" w:cs="宋体"/>
      <w:b/>
      <w:bCs/>
      <w:kern w:val="36"/>
      <w:sz w:val="48"/>
      <w:szCs w:val="48"/>
    </w:rPr>
  </w:style>
  <w:style w:type="paragraph" w:styleId="2">
    <w:name w:val="heading 2"/>
    <w:basedOn w:val="a"/>
    <w:next w:val="a"/>
    <w:qFormat/>
    <w:pPr>
      <w:keepNext/>
      <w:keepLines/>
      <w:widowControl/>
      <w:spacing w:before="260" w:after="260" w:line="416" w:lineRule="auto"/>
      <w:jc w:val="center"/>
      <w:outlineLvl w:val="1"/>
    </w:pPr>
    <w:rPr>
      <w:rFonts w:ascii="Arial" w:eastAsia="黑体" w:hAnsi="Arial"/>
      <w:b/>
      <w:kern w:val="0"/>
      <w:sz w:val="44"/>
      <w:szCs w:val="20"/>
    </w:rPr>
  </w:style>
  <w:style w:type="paragraph" w:styleId="4">
    <w:name w:val="heading 4"/>
    <w:basedOn w:val="a"/>
    <w:next w:val="a"/>
    <w:qFormat/>
    <w:pPr>
      <w:keepLines/>
      <w:tabs>
        <w:tab w:val="left" w:pos="1020"/>
      </w:tabs>
      <w:snapToGrid w:val="0"/>
      <w:spacing w:beforeLines="70" w:before="70" w:afterLines="70" w:after="70" w:line="360" w:lineRule="exact"/>
      <w:ind w:left="1020" w:hanging="1021"/>
      <w:outlineLvl w:val="3"/>
    </w:pPr>
    <w:rPr>
      <w:rFonts w:ascii="宋体"/>
      <w:bCs/>
      <w:snapToGrid w:val="0"/>
      <w:color w:val="000000"/>
      <w:spacing w:val="3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FollowedHyperlink"/>
    <w:basedOn w:val="a0"/>
    <w:uiPriority w:val="99"/>
    <w:semiHidden/>
    <w:unhideWhenUsed/>
    <w:rPr>
      <w:color w:val="4D7AD8"/>
      <w:u w:val="none"/>
    </w:rPr>
  </w:style>
  <w:style w:type="character" w:styleId="HTML">
    <w:name w:val="HTML Definition"/>
    <w:basedOn w:val="a0"/>
    <w:uiPriority w:val="99"/>
    <w:semiHidden/>
    <w:unhideWhenUsed/>
    <w:rPr>
      <w:i/>
      <w:iCs/>
    </w:rPr>
  </w:style>
  <w:style w:type="character" w:styleId="a7">
    <w:name w:val="Hyperlink"/>
    <w:basedOn w:val="a0"/>
    <w:uiPriority w:val="99"/>
    <w:semiHidden/>
    <w:unhideWhenUsed/>
    <w:rPr>
      <w:color w:val="4D7AD8"/>
      <w:u w:val="none"/>
    </w:rPr>
  </w:style>
  <w:style w:type="character" w:styleId="HTML0">
    <w:name w:val="HTML Code"/>
    <w:basedOn w:val="a0"/>
    <w:uiPriority w:val="99"/>
    <w:semiHidden/>
    <w:unhideWhenUsed/>
    <w:rPr>
      <w:rFonts w:ascii="Consolas" w:eastAsia="Consolas" w:hAnsi="Consolas" w:cs="Consolas" w:hint="default"/>
      <w:sz w:val="21"/>
      <w:szCs w:val="21"/>
    </w:rPr>
  </w:style>
  <w:style w:type="character" w:styleId="HTML1">
    <w:name w:val="HTML Keyboard"/>
    <w:basedOn w:val="a0"/>
    <w:uiPriority w:val="99"/>
    <w:semiHidden/>
    <w:unhideWhenUsed/>
    <w:rPr>
      <w:rFonts w:ascii="Consolas" w:eastAsia="Consolas" w:hAnsi="Consolas" w:cs="Consolas"/>
      <w:sz w:val="21"/>
      <w:szCs w:val="21"/>
    </w:rPr>
  </w:style>
  <w:style w:type="character" w:styleId="HTML2">
    <w:name w:val="HTML Sample"/>
    <w:basedOn w:val="a0"/>
    <w:uiPriority w:val="99"/>
    <w:semiHidden/>
    <w:unhideWhenUsed/>
    <w:rPr>
      <w:rFonts w:ascii="Consolas" w:eastAsia="Consolas" w:hAnsi="Consolas" w:cs="Consolas" w:hint="default"/>
      <w:sz w:val="21"/>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页眉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semiHidden/>
    <w:qFormat/>
    <w:rPr>
      <w:rFonts w:asciiTheme="minorHAnsi" w:eastAsiaTheme="minorEastAsia" w:hAnsiTheme="minorHAnsi" w:cstheme="minorBidi"/>
      <w:kern w:val="2"/>
      <w:sz w:val="18"/>
      <w:szCs w:val="18"/>
    </w:rPr>
  </w:style>
  <w:style w:type="character" w:customStyle="1" w:styleId="button">
    <w:name w:val="button"/>
    <w:basedOn w:val="a0"/>
  </w:style>
  <w:style w:type="character" w:customStyle="1" w:styleId="first-child">
    <w:name w:val="first-child"/>
    <w:basedOn w:val="a0"/>
  </w:style>
  <w:style w:type="character" w:customStyle="1" w:styleId="first-child1">
    <w:name w:val="first-child1"/>
    <w:basedOn w:val="a0"/>
    <w:rPr>
      <w:color w:val="999999"/>
      <w:sz w:val="33"/>
      <w:szCs w:val="33"/>
    </w:rPr>
  </w:style>
  <w:style w:type="character" w:customStyle="1" w:styleId="first-of-type">
    <w:name w:val="first-of-type"/>
    <w:basedOn w:val="a0"/>
    <w:rPr>
      <w:color w:val="FF0000"/>
    </w:rPr>
  </w:style>
  <w:style w:type="character" w:customStyle="1" w:styleId="first-of-type1">
    <w:name w:val="first-of-type1"/>
    <w:basedOn w:val="a0"/>
    <w:rPr>
      <w:color w:val="FF0000"/>
    </w:rPr>
  </w:style>
  <w:style w:type="character" w:customStyle="1" w:styleId="first-of-type2">
    <w:name w:val="first-of-type2"/>
    <w:basedOn w:val="a0"/>
    <w:rPr>
      <w:color w:val="FF0000"/>
    </w:rPr>
  </w:style>
  <w:style w:type="character" w:customStyle="1" w:styleId="ant-radio">
    <w:name w:val="ant-radio+*"/>
    <w:basedOn w:val="a0"/>
  </w:style>
  <w:style w:type="character" w:customStyle="1" w:styleId="auto-pass-node">
    <w:name w:val="auto-pass-node"/>
    <w:basedOn w:val="a0"/>
    <w:rPr>
      <w:bdr w:val="single" w:sz="6" w:space="0" w:color="DC4446"/>
      <w:shd w:val="clear" w:color="auto" w:fill="A9E2FF"/>
    </w:rPr>
  </w:style>
  <w:style w:type="character" w:customStyle="1" w:styleId="hover40">
    <w:name w:val="hover40"/>
    <w:basedOn w:val="a0"/>
    <w:rPr>
      <w:color w:val="009DFF"/>
    </w:rPr>
  </w:style>
  <w:style w:type="character" w:customStyle="1" w:styleId="hover41">
    <w:name w:val="hover41"/>
    <w:basedOn w:val="a0"/>
    <w:rPr>
      <w:color w:val="009DFF"/>
    </w:rPr>
  </w:style>
  <w:style w:type="character" w:customStyle="1" w:styleId="disabled">
    <w:name w:val="disabled"/>
    <w:basedOn w:val="a0"/>
    <w:rPr>
      <w:color w:val="AAAAAA"/>
      <w:shd w:val="clear" w:color="auto" w:fill="F7F7F7"/>
    </w:rPr>
  </w:style>
  <w:style w:type="character" w:customStyle="1" w:styleId="ant-select-tree-switcher">
    <w:name w:val="ant-select-tree-switcher"/>
    <w:basedOn w:val="a0"/>
  </w:style>
  <w:style w:type="character" w:customStyle="1" w:styleId="ant-select-tree-iconele">
    <w:name w:val="ant-select-tree-iconele"/>
    <w:basedOn w:val="a0"/>
  </w:style>
  <w:style w:type="character" w:customStyle="1" w:styleId="isrevision">
    <w:name w:val="isrevision"/>
    <w:basedOn w:val="a0"/>
    <w:rPr>
      <w:color w:val="000000"/>
      <w:sz w:val="18"/>
      <w:szCs w:val="18"/>
      <w:bdr w:val="single" w:sz="6" w:space="0" w:color="E9E9E9"/>
      <w:shd w:val="clear" w:color="auto" w:fill="FFFFFF"/>
    </w:rPr>
  </w:style>
  <w:style w:type="character" w:customStyle="1" w:styleId="current-node">
    <w:name w:val="current-node"/>
    <w:basedOn w:val="a0"/>
    <w:rPr>
      <w:bdr w:val="single" w:sz="6" w:space="0" w:color="F5B87B"/>
      <w:shd w:val="clear" w:color="auto" w:fill="FFE8CC"/>
    </w:rPr>
  </w:style>
  <w:style w:type="character" w:customStyle="1" w:styleId="wea-thumbnails-doc-content-subtitle">
    <w:name w:val="wea-thumbnails-doc-content-subtitle"/>
    <w:basedOn w:val="a0"/>
    <w:rPr>
      <w:color w:val="9A9A9A"/>
    </w:rPr>
  </w:style>
  <w:style w:type="character" w:customStyle="1" w:styleId="ant-select-tree-checkbox">
    <w:name w:val="ant-select-tree-checkbox"/>
    <w:basedOn w:val="a0"/>
  </w:style>
  <w:style w:type="character" w:customStyle="1" w:styleId="passed-node">
    <w:name w:val="passed-node"/>
    <w:basedOn w:val="a0"/>
    <w:rPr>
      <w:bdr w:val="single" w:sz="6" w:space="0" w:color="49A8D4"/>
      <w:shd w:val="clear" w:color="auto" w:fill="A9E3FF"/>
    </w:rPr>
  </w:style>
  <w:style w:type="character" w:customStyle="1" w:styleId="not-pass-node">
    <w:name w:val="not-pass-node"/>
    <w:basedOn w:val="a0"/>
    <w:rPr>
      <w:bdr w:val="single" w:sz="6" w:space="0" w:color="5ABD6B"/>
      <w:shd w:val="clear" w:color="auto" w:fill="BFF3C3"/>
    </w:rPr>
  </w:style>
  <w:style w:type="character" w:customStyle="1" w:styleId="ant-tree-iconele">
    <w:name w:val="ant-tree-iconele"/>
    <w:basedOn w:val="a0"/>
  </w:style>
  <w:style w:type="character" w:customStyle="1" w:styleId="last-child1">
    <w:name w:val="last-child1"/>
    <w:basedOn w:val="a0"/>
  </w:style>
  <w:style w:type="character" w:customStyle="1" w:styleId="ant-tree-checkbox8">
    <w:name w:val="ant-tree-checkbox8"/>
    <w:basedOn w:val="a0"/>
  </w:style>
  <w:style w:type="character" w:customStyle="1" w:styleId="ant-tree-switcher10">
    <w:name w:val="ant-tree-switcher10"/>
    <w:basedOn w:val="a0"/>
  </w:style>
  <w:style w:type="character" w:customStyle="1" w:styleId="wea-dropdown-triangle2">
    <w:name w:val="wea-dropdown-triangle2"/>
    <w:basedOn w:val="a0"/>
  </w:style>
  <w:style w:type="character" w:customStyle="1" w:styleId="ant-table-row-expand-icon4">
    <w:name w:val="ant-table-row-expand-icon4"/>
    <w:basedOn w:val="a0"/>
    <w:rPr>
      <w:vanish/>
    </w:rPr>
  </w:style>
  <w:style w:type="character" w:customStyle="1" w:styleId="tmpztreemovearrow">
    <w:name w:val="tmpztreemove_arrow"/>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263</Words>
  <Characters>1500</Characters>
  <Application>Microsoft Office Word</Application>
  <DocSecurity>0</DocSecurity>
  <Lines>12</Lines>
  <Paragraphs>3</Paragraphs>
  <ScaleCrop>false</ScaleCrop>
  <Company>Microsoft</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dcterms:created xsi:type="dcterms:W3CDTF">2021-03-19T06:16:00Z</dcterms:created>
  <dcterms:modified xsi:type="dcterms:W3CDTF">2022-07-06T05:56:00Z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A8A3EF58E63F4022BB0A07754653D986</vt:lpwstr>
  </property>
</Properties>
</file>