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余姚子陵路南侧、东环北路西侧地块项目120、130户型户内精装修工程招标公告</w:t>
      </w:r>
    </w:p>
    <w:p/>
    <w:p>
      <w:pPr>
        <w:ind w:firstLine="640" w:firstLineChars="200"/>
        <w:rPr>
          <w:rFonts w:hint="eastAsia" w:ascii="仿宋" w:hAnsi="仿宋" w:eastAsia="仿宋"/>
          <w:sz w:val="32"/>
          <w:szCs w:val="32"/>
        </w:rPr>
      </w:pPr>
      <w:r>
        <w:rPr>
          <w:rFonts w:hint="eastAsia" w:ascii="仿宋" w:hAnsi="仿宋" w:eastAsia="仿宋"/>
          <w:sz w:val="32"/>
          <w:szCs w:val="32"/>
        </w:rPr>
        <w:t>招标人</w:t>
      </w:r>
      <w:r>
        <w:rPr>
          <w:rFonts w:hint="eastAsia" w:ascii="仿宋" w:hAnsi="仿宋" w:eastAsia="仿宋"/>
          <w:sz w:val="32"/>
          <w:szCs w:val="32"/>
          <w:lang w:val="en-US" w:eastAsia="zh-CN"/>
        </w:rPr>
        <w:t>余姚观澜程锦置业有限公司</w:t>
      </w:r>
      <w:r>
        <w:rPr>
          <w:rFonts w:hint="eastAsia" w:ascii="仿宋" w:hAnsi="仿宋" w:eastAsia="仿宋"/>
          <w:sz w:val="32"/>
          <w:szCs w:val="32"/>
        </w:rPr>
        <w:t>，拟对余姚子陵路南侧、东环北路西侧地块项目120、130户型户内精装修工程进行公开招标,特邀请有意向的潜在投标人（以下简称申请人）提出资格预审申请。</w:t>
      </w:r>
    </w:p>
    <w:p>
      <w:pPr>
        <w:rPr>
          <w:rFonts w:hint="eastAsia" w:ascii="仿宋" w:hAnsi="仿宋" w:eastAsia="仿宋"/>
          <w:b/>
          <w:sz w:val="32"/>
          <w:szCs w:val="32"/>
        </w:rPr>
      </w:pPr>
      <w:r>
        <w:rPr>
          <w:rFonts w:hint="eastAsia" w:ascii="仿宋" w:hAnsi="仿宋" w:eastAsia="仿宋"/>
          <w:b/>
          <w:sz w:val="32"/>
          <w:szCs w:val="32"/>
        </w:rPr>
        <w:t>一、基本情况：</w:t>
      </w:r>
    </w:p>
    <w:p>
      <w:pPr>
        <w:ind w:firstLine="320" w:firstLineChars="100"/>
        <w:rPr>
          <w:rFonts w:hint="eastAsia" w:ascii="仿宋" w:hAnsi="仿宋" w:eastAsia="仿宋"/>
          <w:sz w:val="32"/>
          <w:szCs w:val="32"/>
          <w:lang w:eastAsia="zh-CN"/>
        </w:rPr>
      </w:pPr>
      <w:r>
        <w:rPr>
          <w:rFonts w:hint="eastAsia" w:ascii="仿宋" w:hAnsi="仿宋" w:eastAsia="仿宋"/>
          <w:sz w:val="32"/>
          <w:szCs w:val="32"/>
        </w:rPr>
        <w:t>1、招标人：</w:t>
      </w:r>
      <w:r>
        <w:rPr>
          <w:rFonts w:hint="eastAsia" w:ascii="仿宋" w:hAnsi="仿宋" w:eastAsia="仿宋"/>
          <w:sz w:val="32"/>
          <w:szCs w:val="32"/>
          <w:lang w:val="en-US" w:eastAsia="zh-CN"/>
        </w:rPr>
        <w:t>余姚观澜程锦置业有限公司</w:t>
      </w:r>
    </w:p>
    <w:p>
      <w:pPr>
        <w:ind w:firstLine="320" w:firstLineChars="100"/>
        <w:rPr>
          <w:rFonts w:hint="eastAsia" w:ascii="仿宋" w:hAnsi="仿宋" w:eastAsia="仿宋"/>
          <w:sz w:val="32"/>
          <w:szCs w:val="32"/>
        </w:rPr>
      </w:pPr>
      <w:r>
        <w:rPr>
          <w:rFonts w:hint="eastAsia" w:ascii="仿宋" w:hAnsi="仿宋" w:eastAsia="仿宋"/>
          <w:sz w:val="32"/>
          <w:szCs w:val="32"/>
        </w:rPr>
        <w:t>2、项目概况：项目总建筑面积</w:t>
      </w:r>
      <w:r>
        <w:rPr>
          <w:rFonts w:hint="eastAsia" w:ascii="仿宋" w:hAnsi="仿宋" w:eastAsia="仿宋"/>
          <w:sz w:val="32"/>
          <w:szCs w:val="32"/>
          <w:lang w:val="en-US" w:eastAsia="zh-CN"/>
        </w:rPr>
        <w:t>94715.41</w:t>
      </w:r>
      <w:r>
        <w:rPr>
          <w:rFonts w:hint="eastAsia" w:ascii="仿宋" w:hAnsi="仿宋" w:eastAsia="仿宋"/>
          <w:sz w:val="32"/>
          <w:szCs w:val="32"/>
        </w:rPr>
        <w:t>平方米，其中地上建筑面积为：</w:t>
      </w:r>
      <w:r>
        <w:rPr>
          <w:rFonts w:hint="eastAsia" w:ascii="仿宋" w:hAnsi="仿宋" w:eastAsia="仿宋"/>
          <w:sz w:val="32"/>
          <w:szCs w:val="32"/>
          <w:lang w:val="en-US" w:eastAsia="zh-CN"/>
        </w:rPr>
        <w:t>68928.83</w:t>
      </w:r>
      <w:r>
        <w:rPr>
          <w:rFonts w:hint="eastAsia" w:ascii="仿宋" w:hAnsi="仿宋" w:eastAsia="仿宋"/>
          <w:sz w:val="32"/>
          <w:szCs w:val="32"/>
        </w:rPr>
        <w:t>平方米，地下建筑面积为</w:t>
      </w:r>
      <w:r>
        <w:rPr>
          <w:rFonts w:hint="eastAsia" w:ascii="仿宋" w:hAnsi="仿宋" w:eastAsia="仿宋"/>
          <w:sz w:val="32"/>
          <w:szCs w:val="32"/>
          <w:lang w:val="en-US" w:eastAsia="zh-CN"/>
        </w:rPr>
        <w:t>25786.58</w:t>
      </w:r>
      <w:r>
        <w:rPr>
          <w:rFonts w:hint="eastAsia" w:ascii="仿宋" w:hAnsi="仿宋" w:eastAsia="仿宋"/>
          <w:sz w:val="32"/>
          <w:szCs w:val="32"/>
        </w:rPr>
        <w:t>平方米。</w:t>
      </w:r>
    </w:p>
    <w:p>
      <w:pPr>
        <w:ind w:firstLine="320" w:firstLineChars="100"/>
        <w:rPr>
          <w:rFonts w:hint="eastAsia" w:ascii="仿宋" w:hAnsi="仿宋" w:eastAsia="仿宋"/>
          <w:sz w:val="32"/>
          <w:szCs w:val="32"/>
        </w:rPr>
      </w:pPr>
      <w:r>
        <w:rPr>
          <w:rFonts w:hint="eastAsia" w:ascii="仿宋" w:hAnsi="仿宋" w:eastAsia="仿宋"/>
          <w:sz w:val="32"/>
          <w:szCs w:val="32"/>
        </w:rPr>
        <w:t>3、建设地点：</w:t>
      </w:r>
      <w:r>
        <w:rPr>
          <w:rFonts w:hint="eastAsia" w:ascii="仿宋" w:hAnsi="仿宋" w:eastAsia="仿宋"/>
          <w:sz w:val="32"/>
          <w:szCs w:val="32"/>
          <w:lang w:val="en-US" w:eastAsia="zh-CN"/>
        </w:rPr>
        <w:t>余姚子陵路南侧、东环北路西侧地块</w:t>
      </w:r>
      <w:r>
        <w:rPr>
          <w:rFonts w:hint="eastAsia" w:ascii="仿宋" w:hAnsi="仿宋" w:eastAsia="仿宋"/>
          <w:sz w:val="32"/>
          <w:szCs w:val="32"/>
        </w:rPr>
        <w:t>。</w:t>
      </w:r>
    </w:p>
    <w:p>
      <w:pPr>
        <w:rPr>
          <w:rFonts w:hint="eastAsia" w:ascii="仿宋" w:hAnsi="仿宋" w:eastAsia="仿宋"/>
          <w:b/>
          <w:sz w:val="32"/>
          <w:szCs w:val="32"/>
        </w:rPr>
      </w:pPr>
      <w:r>
        <w:rPr>
          <w:rFonts w:hint="eastAsia" w:ascii="仿宋" w:hAnsi="仿宋" w:eastAsia="仿宋"/>
          <w:b/>
          <w:sz w:val="32"/>
          <w:szCs w:val="32"/>
        </w:rPr>
        <w:t>二、招标形式：</w:t>
      </w:r>
    </w:p>
    <w:p>
      <w:pPr>
        <w:ind w:firstLine="320" w:firstLineChars="100"/>
        <w:rPr>
          <w:rFonts w:hint="eastAsia" w:ascii="仿宋" w:hAnsi="仿宋" w:eastAsia="仿宋"/>
          <w:sz w:val="32"/>
          <w:szCs w:val="32"/>
        </w:rPr>
      </w:pPr>
      <w:r>
        <w:rPr>
          <w:rFonts w:hint="eastAsia" w:ascii="仿宋" w:hAnsi="仿宋" w:eastAsia="仿宋"/>
          <w:sz w:val="32"/>
          <w:szCs w:val="32"/>
        </w:rPr>
        <w:t>公开招标。</w:t>
      </w:r>
    </w:p>
    <w:p>
      <w:pPr>
        <w:rPr>
          <w:rFonts w:hint="eastAsia" w:ascii="仿宋" w:hAnsi="仿宋" w:eastAsia="仿宋"/>
          <w:b/>
          <w:sz w:val="32"/>
          <w:szCs w:val="32"/>
        </w:rPr>
      </w:pPr>
      <w:r>
        <w:rPr>
          <w:rFonts w:hint="eastAsia" w:ascii="仿宋" w:hAnsi="仿宋" w:eastAsia="仿宋"/>
          <w:b/>
          <w:sz w:val="32"/>
          <w:szCs w:val="32"/>
        </w:rPr>
        <w:t>三、招标内容：</w:t>
      </w:r>
    </w:p>
    <w:p>
      <w:pPr>
        <w:ind w:firstLine="320" w:firstLineChars="100"/>
        <w:rPr>
          <w:rFonts w:hint="eastAsia" w:ascii="仿宋" w:hAnsi="仿宋" w:eastAsia="仿宋"/>
          <w:sz w:val="32"/>
          <w:szCs w:val="32"/>
        </w:rPr>
      </w:pPr>
      <w:r>
        <w:rPr>
          <w:rFonts w:hint="eastAsia" w:ascii="仿宋" w:hAnsi="仿宋" w:eastAsia="仿宋"/>
          <w:sz w:val="32"/>
          <w:szCs w:val="32"/>
          <w:lang w:val="en-US" w:eastAsia="zh-CN"/>
        </w:rPr>
        <w:t>120、130户型样板间户内精装修。</w:t>
      </w:r>
    </w:p>
    <w:p>
      <w:pPr>
        <w:rPr>
          <w:rFonts w:hint="eastAsia" w:ascii="仿宋" w:hAnsi="仿宋" w:eastAsia="仿宋"/>
          <w:b/>
          <w:sz w:val="32"/>
          <w:szCs w:val="32"/>
        </w:rPr>
      </w:pPr>
      <w:r>
        <w:rPr>
          <w:rFonts w:hint="eastAsia" w:ascii="仿宋" w:hAnsi="仿宋" w:eastAsia="仿宋"/>
          <w:b/>
          <w:sz w:val="32"/>
          <w:szCs w:val="32"/>
        </w:rPr>
        <w:t>四、申请人资格要求</w:t>
      </w:r>
    </w:p>
    <w:p>
      <w:pPr>
        <w:ind w:firstLine="320" w:firstLineChars="100"/>
        <w:rPr>
          <w:rFonts w:hint="eastAsia"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具有独立法人资质（无失信记录）、近3年有类似装饰业</w:t>
      </w:r>
      <w:r>
        <w:rPr>
          <w:rFonts w:hint="eastAsia" w:ascii="仿宋" w:hAnsi="仿宋" w:eastAsia="仿宋"/>
          <w:sz w:val="32"/>
          <w:szCs w:val="32"/>
          <w:highlight w:val="none"/>
          <w:lang w:val="en-US" w:eastAsia="zh-CN"/>
        </w:rPr>
        <w:t>绩。具备建设行政主管部门颁发的建筑装修装饰工程专业承包贰级资质，</w:t>
      </w:r>
      <w:r>
        <w:rPr>
          <w:rFonts w:hint="eastAsia" w:ascii="仿宋" w:hAnsi="仿宋" w:eastAsia="仿宋"/>
          <w:sz w:val="32"/>
          <w:szCs w:val="32"/>
          <w:lang w:val="en-US" w:eastAsia="zh-CN"/>
        </w:rPr>
        <w:t>具备有效的安全生产许可证；</w:t>
      </w:r>
    </w:p>
    <w:p>
      <w:pPr>
        <w:ind w:firstLine="320" w:firstLineChars="100"/>
        <w:rPr>
          <w:rFonts w:hint="eastAsia" w:ascii="仿宋" w:hAnsi="仿宋" w:eastAsia="仿宋"/>
          <w:sz w:val="32"/>
          <w:szCs w:val="32"/>
        </w:rPr>
      </w:pPr>
      <w:r>
        <w:rPr>
          <w:rFonts w:hint="eastAsia" w:ascii="仿宋" w:hAnsi="仿宋" w:eastAsia="仿宋"/>
          <w:sz w:val="32"/>
          <w:szCs w:val="32"/>
        </w:rPr>
        <w:t>2、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pPr>
        <w:ind w:firstLine="320" w:firstLineChars="1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、具有良好的银行资信和商业信誉，没有处于被责令停业、财产被接管、冻结、破产状态。</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申请人近三年（19-21年）已承接的房地产开发项目不少于</w:t>
      </w:r>
      <w:r>
        <w:rPr>
          <w:rFonts w:hint="default" w:ascii="仿宋" w:hAnsi="仿宋" w:eastAsia="仿宋"/>
          <w:sz w:val="32"/>
          <w:szCs w:val="32"/>
          <w:highlight w:val="none"/>
        </w:rPr>
        <w:t>3</w:t>
      </w:r>
      <w:r>
        <w:rPr>
          <w:rFonts w:hint="eastAsia" w:ascii="仿宋" w:hAnsi="仿宋" w:eastAsia="仿宋"/>
          <w:sz w:val="32"/>
          <w:szCs w:val="32"/>
          <w:highlight w:val="none"/>
        </w:rPr>
        <w:t>个类似工程业绩，在建项目不少于</w:t>
      </w:r>
      <w:r>
        <w:rPr>
          <w:rFonts w:hint="default" w:ascii="仿宋" w:hAnsi="仿宋" w:eastAsia="仿宋"/>
          <w:sz w:val="32"/>
          <w:szCs w:val="32"/>
          <w:highlight w:val="none"/>
        </w:rPr>
        <w:t>1</w:t>
      </w:r>
      <w:r>
        <w:rPr>
          <w:rFonts w:hint="eastAsia" w:ascii="仿宋" w:hAnsi="仿宋" w:eastAsia="仿宋"/>
          <w:sz w:val="32"/>
          <w:szCs w:val="32"/>
          <w:highlight w:val="none"/>
        </w:rPr>
        <w:t>个，提供施工合同原件查验并附复印件；</w:t>
      </w:r>
    </w:p>
    <w:p>
      <w:pPr>
        <w:ind w:firstLine="320" w:firstLineChars="1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接受我方廉洁承诺书内容。</w:t>
      </w:r>
    </w:p>
    <w:p>
      <w:pPr>
        <w:rPr>
          <w:rFonts w:hint="eastAsia" w:ascii="仿宋" w:hAnsi="仿宋" w:eastAsia="仿宋"/>
          <w:b/>
          <w:sz w:val="32"/>
          <w:szCs w:val="32"/>
          <w:highlight w:val="none"/>
        </w:rPr>
      </w:pPr>
      <w:r>
        <w:rPr>
          <w:rFonts w:hint="eastAsia" w:ascii="仿宋" w:hAnsi="仿宋" w:eastAsia="仿宋"/>
          <w:b/>
          <w:sz w:val="32"/>
          <w:szCs w:val="32"/>
          <w:highlight w:val="none"/>
        </w:rPr>
        <w:t>五、资格预审方法</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本次资格预审采用合格制。</w:t>
      </w:r>
    </w:p>
    <w:p>
      <w:pPr>
        <w:rPr>
          <w:rFonts w:hint="eastAsia" w:ascii="仿宋" w:hAnsi="仿宋" w:eastAsia="仿宋"/>
          <w:b/>
          <w:sz w:val="32"/>
          <w:szCs w:val="32"/>
          <w:highlight w:val="none"/>
        </w:rPr>
      </w:pPr>
      <w:r>
        <w:rPr>
          <w:rFonts w:hint="eastAsia" w:ascii="仿宋" w:hAnsi="仿宋" w:eastAsia="仿宋"/>
          <w:b/>
          <w:sz w:val="32"/>
          <w:szCs w:val="32"/>
          <w:highlight w:val="none"/>
        </w:rPr>
        <w:t>六、申请报名</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1、报名时间：自</w:t>
      </w:r>
      <w:r>
        <w:rPr>
          <w:rFonts w:ascii="仿宋" w:hAnsi="仿宋" w:eastAsia="仿宋"/>
          <w:sz w:val="32"/>
          <w:szCs w:val="32"/>
          <w:highlight w:val="none"/>
        </w:rPr>
        <w:t>2022年9月2</w:t>
      </w:r>
      <w:r>
        <w:rPr>
          <w:rFonts w:hint="eastAsia" w:ascii="仿宋" w:hAnsi="仿宋" w:eastAsia="仿宋"/>
          <w:sz w:val="32"/>
          <w:szCs w:val="32"/>
          <w:highlight w:val="none"/>
          <w:lang w:val="en-US" w:eastAsia="zh-CN"/>
        </w:rPr>
        <w:t>6</w:t>
      </w:r>
      <w:r>
        <w:rPr>
          <w:rFonts w:ascii="仿宋" w:hAnsi="仿宋" w:eastAsia="仿宋"/>
          <w:sz w:val="32"/>
          <w:szCs w:val="32"/>
          <w:highlight w:val="none"/>
        </w:rPr>
        <w:t>日</w:t>
      </w:r>
      <w:r>
        <w:rPr>
          <w:rFonts w:hint="eastAsia" w:ascii="仿宋" w:hAnsi="仿宋" w:eastAsia="仿宋"/>
          <w:sz w:val="32"/>
          <w:szCs w:val="32"/>
          <w:highlight w:val="none"/>
        </w:rPr>
        <w:t>至</w:t>
      </w:r>
      <w:r>
        <w:rPr>
          <w:rFonts w:ascii="仿宋" w:hAnsi="仿宋" w:eastAsia="仿宋"/>
          <w:sz w:val="32"/>
          <w:szCs w:val="32"/>
          <w:highlight w:val="none"/>
        </w:rPr>
        <w:t>2022年9月</w:t>
      </w:r>
      <w:r>
        <w:rPr>
          <w:rFonts w:hint="eastAsia" w:ascii="仿宋" w:hAnsi="仿宋" w:eastAsia="仿宋"/>
          <w:sz w:val="32"/>
          <w:szCs w:val="32"/>
          <w:highlight w:val="none"/>
          <w:lang w:val="en-US" w:eastAsia="zh-CN"/>
        </w:rPr>
        <w:t>28</w:t>
      </w:r>
      <w:r>
        <w:rPr>
          <w:rFonts w:ascii="仿宋" w:hAnsi="仿宋" w:eastAsia="仿宋"/>
          <w:sz w:val="32"/>
          <w:szCs w:val="32"/>
          <w:highlight w:val="none"/>
        </w:rPr>
        <w:t>日</w:t>
      </w:r>
      <w:r>
        <w:rPr>
          <w:rFonts w:hint="eastAsia" w:ascii="仿宋" w:hAnsi="仿宋" w:eastAsia="仿宋"/>
          <w:sz w:val="32"/>
          <w:szCs w:val="32"/>
          <w:highlight w:val="none"/>
        </w:rPr>
        <w:t>，每日上午 9时至11:30 时，下午14时至17 时。</w:t>
      </w:r>
    </w:p>
    <w:p>
      <w:pPr>
        <w:ind w:firstLine="320" w:firstLineChars="100"/>
        <w:rPr>
          <w:rFonts w:hint="default" w:ascii="仿宋" w:hAnsi="仿宋" w:eastAsia="仿宋"/>
          <w:sz w:val="32"/>
          <w:szCs w:val="32"/>
          <w:lang w:val="en-US" w:eastAsia="zh-CN"/>
        </w:rPr>
      </w:pPr>
      <w:r>
        <w:rPr>
          <w:rFonts w:hint="eastAsia" w:ascii="仿宋" w:hAnsi="仿宋" w:eastAsia="仿宋"/>
          <w:sz w:val="32"/>
          <w:szCs w:val="32"/>
        </w:rPr>
        <w:t>2、报名地点：</w:t>
      </w:r>
      <w:r>
        <w:rPr>
          <w:rFonts w:hint="eastAsia" w:ascii="仿宋" w:hAnsi="仿宋" w:eastAsia="仿宋"/>
          <w:sz w:val="32"/>
          <w:szCs w:val="32"/>
          <w:lang w:val="en-US" w:eastAsia="zh-CN"/>
        </w:rPr>
        <w:t>余姚凤麟云邸项目（建设中）</w:t>
      </w:r>
      <w:bookmarkStart w:id="0" w:name="_GoBack"/>
      <w:bookmarkEnd w:id="0"/>
    </w:p>
    <w:p>
      <w:pPr>
        <w:ind w:firstLine="320" w:firstLineChars="100"/>
        <w:rPr>
          <w:rFonts w:hint="eastAsia" w:ascii="仿宋" w:hAnsi="仿宋" w:eastAsia="仿宋"/>
          <w:sz w:val="32"/>
          <w:szCs w:val="32"/>
        </w:rPr>
      </w:pPr>
      <w:r>
        <w:rPr>
          <w:rFonts w:hint="eastAsia" w:ascii="仿宋" w:hAnsi="仿宋" w:eastAsia="仿宋"/>
          <w:sz w:val="32"/>
          <w:szCs w:val="32"/>
        </w:rPr>
        <w:t>3、报名材料：凡有意申请资格预审者，请持以下材料进行资格预审报名：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（1）《供应商资格预审表》要求的材料纸质版及pdf扫描件。</w:t>
      </w:r>
      <w:r>
        <w:rPr>
          <w:rFonts w:hint="eastAsia" w:ascii="仿宋" w:hAnsi="仿宋" w:eastAsia="仿宋" w:cstheme="minorBidi"/>
          <w:kern w:val="2"/>
          <w:sz w:val="32"/>
          <w:szCs w:val="32"/>
          <w:lang w:val="en-US" w:eastAsia="zh-CN" w:bidi="ar-SA"/>
        </w:rPr>
        <w:br w:type="textWrapping"/>
      </w:r>
      <w:r>
        <w:rPr>
          <w:rFonts w:hint="eastAsia" w:ascii="仿宋" w:hAnsi="仿宋" w:eastAsia="仿宋" w:cstheme="minorBidi"/>
          <w:kern w:val="2"/>
          <w:sz w:val="32"/>
          <w:szCs w:val="32"/>
          <w:lang w:val="en-US" w:eastAsia="zh-CN" w:bidi="ar-SA"/>
        </w:rPr>
        <w:t>（2）自有劳务需提供劳务社保及劳务合同，长期合作劳务单位需提供劳务合作合同。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（3）以上资料的复印件均需加盖公司公章，简单装订。</w:t>
      </w:r>
    </w:p>
    <w:p>
      <w:pPr>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（4）以上所要求查验、验证的原件（包括各类证件、业绩合同等）必须携带并现场查验，否则视为无效。</w:t>
      </w:r>
    </w:p>
    <w:p>
      <w:pPr>
        <w:ind w:firstLine="160" w:firstLineChars="50"/>
        <w:rPr>
          <w:rFonts w:hint="eastAsia" w:ascii="仿宋" w:hAnsi="仿宋" w:eastAsia="仿宋"/>
          <w:sz w:val="32"/>
          <w:szCs w:val="32"/>
        </w:rPr>
      </w:pPr>
    </w:p>
    <w:p>
      <w:pPr>
        <w:rPr>
          <w:rFonts w:hint="eastAsia" w:ascii="仿宋" w:hAnsi="仿宋" w:eastAsia="仿宋"/>
          <w:b/>
          <w:sz w:val="32"/>
          <w:szCs w:val="32"/>
        </w:rPr>
      </w:pPr>
      <w:r>
        <w:rPr>
          <w:rFonts w:hint="eastAsia" w:ascii="仿宋" w:hAnsi="仿宋" w:eastAsia="仿宋"/>
          <w:b/>
          <w:sz w:val="32"/>
          <w:szCs w:val="32"/>
        </w:rPr>
        <w:t>七、联系地点及联系方式：</w:t>
      </w:r>
    </w:p>
    <w:p>
      <w:pPr>
        <w:ind w:firstLine="320" w:firstLineChars="100"/>
        <w:rPr>
          <w:rFonts w:hint="eastAsia" w:ascii="仿宋" w:hAnsi="仿宋" w:eastAsia="仿宋"/>
          <w:sz w:val="32"/>
          <w:szCs w:val="32"/>
        </w:rPr>
      </w:pPr>
      <w:r>
        <w:rPr>
          <w:rFonts w:hint="eastAsia" w:ascii="仿宋" w:hAnsi="仿宋" w:eastAsia="仿宋"/>
          <w:sz w:val="32"/>
          <w:szCs w:val="32"/>
        </w:rPr>
        <w:t>联系地址：</w:t>
      </w:r>
      <w:r>
        <w:rPr>
          <w:rFonts w:hint="eastAsia" w:ascii="仿宋" w:hAnsi="仿宋" w:eastAsia="仿宋"/>
          <w:sz w:val="32"/>
          <w:szCs w:val="32"/>
          <w:lang w:val="en-US" w:eastAsia="zh-CN"/>
        </w:rPr>
        <w:t>余姚凤麟云邸项目（建设中）</w:t>
      </w:r>
    </w:p>
    <w:p>
      <w:pPr>
        <w:ind w:firstLine="320" w:firstLineChars="100"/>
        <w:rPr>
          <w:rFonts w:hint="default"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王权</w:t>
      </w:r>
      <w:r>
        <w:rPr>
          <w:rFonts w:hint="eastAsia" w:ascii="仿宋" w:hAnsi="仿宋" w:eastAsia="仿宋"/>
          <w:sz w:val="32"/>
          <w:szCs w:val="32"/>
        </w:rPr>
        <w:t xml:space="preserve">      联系电话：</w:t>
      </w:r>
      <w:r>
        <w:rPr>
          <w:rFonts w:hint="eastAsia" w:ascii="仿宋" w:hAnsi="仿宋" w:eastAsia="仿宋"/>
          <w:sz w:val="32"/>
          <w:szCs w:val="32"/>
          <w:lang w:val="en-US" w:eastAsia="zh-CN"/>
        </w:rPr>
        <w:t>19953190577</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mNGYzYTU5MWUxNTZlMTY3YWY4NWY5OTIyZjJmZmIifQ=="/>
  </w:docVars>
  <w:rsids>
    <w:rsidRoot w:val="00605808"/>
    <w:rsid w:val="000878CB"/>
    <w:rsid w:val="00605808"/>
    <w:rsid w:val="00D21193"/>
    <w:rsid w:val="00FB6A66"/>
    <w:rsid w:val="01853FD1"/>
    <w:rsid w:val="095D5874"/>
    <w:rsid w:val="0DF32279"/>
    <w:rsid w:val="1A5B6CE2"/>
    <w:rsid w:val="1E8864E9"/>
    <w:rsid w:val="20B67577"/>
    <w:rsid w:val="23FD23F6"/>
    <w:rsid w:val="240F73B9"/>
    <w:rsid w:val="27A52344"/>
    <w:rsid w:val="292518B2"/>
    <w:rsid w:val="2D7B22F5"/>
    <w:rsid w:val="3BAB7571"/>
    <w:rsid w:val="47C66A46"/>
    <w:rsid w:val="4F362DF7"/>
    <w:rsid w:val="6A132A85"/>
    <w:rsid w:val="6B056872"/>
    <w:rsid w:val="6FC860C0"/>
    <w:rsid w:val="70593927"/>
    <w:rsid w:val="72BD4706"/>
    <w:rsid w:val="732058F2"/>
    <w:rsid w:val="7E5F5E41"/>
    <w:rsid w:val="7E6B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5">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3</Pages>
  <Words>838</Words>
  <Characters>901</Characters>
  <Lines>8</Lines>
  <Paragraphs>2</Paragraphs>
  <TotalTime>6</TotalTime>
  <ScaleCrop>false</ScaleCrop>
  <LinksUpToDate>false</LinksUpToDate>
  <CharactersWithSpaces>910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2022-09-20T09:15:00Z</dcterms:created>
  <dc:creator>Administrator</dc:creator>
  <cp:lastModifiedBy>羽翼飞燕</cp:lastModifiedBy>
  <dcterms:modified xsi:type="dcterms:W3CDTF">2022-09-26T04:17:32Z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6EA6F2AC486C406A8B90F8EB1F3D135F</vt:lpwstr>
  </property>
</Properties>
</file>