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wordWrap w:val="0"/>
        <w:spacing w:before="0" w:beforeAutospacing="0" w:after="0" w:afterAutospacing="0" w:line="315" w:lineRule="atLeast"/>
        <w:jc w:val="center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Style w:val="8"/>
          <w:rFonts w:hint="eastAsia" w:ascii="仿宋" w:hAnsi="仿宋" w:eastAsia="仿宋" w:cs="仿宋"/>
          <w:sz w:val="36"/>
          <w:szCs w:val="36"/>
        </w:rPr>
        <w:t>山东头社区村庄改造项目</w:t>
      </w:r>
      <w:r>
        <w:rPr>
          <w:rStyle w:val="8"/>
          <w:rFonts w:ascii="仿宋" w:hAnsi="仿宋" w:eastAsia="仿宋" w:cs="仿宋"/>
          <w:sz w:val="36"/>
          <w:szCs w:val="36"/>
        </w:rPr>
        <w:t>LS0104-055地块（安置区）二期酒店室内精装修工程</w:t>
      </w:r>
      <w:r>
        <w:rPr>
          <w:rStyle w:val="8"/>
          <w:rFonts w:hint="eastAsia" w:ascii="仿宋" w:hAnsi="仿宋" w:eastAsia="仿宋" w:cs="仿宋"/>
          <w:sz w:val="36"/>
          <w:szCs w:val="36"/>
        </w:rPr>
        <w:t>招标公告</w:t>
      </w:r>
    </w:p>
    <w:bookmarkEnd w:id="0"/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一、基本情况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</w:rPr>
        <w:t>1.招标人：济南川丽德市政建设工程有限公司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</w:rPr>
        <w:t>2.项目概况：</w:t>
      </w:r>
      <w:r>
        <w:rPr>
          <w:rFonts w:ascii="仿宋" w:hAnsi="仿宋" w:eastAsia="仿宋" w:cs="仿宋"/>
          <w:sz w:val="30"/>
          <w:szCs w:val="30"/>
        </w:rPr>
        <w:t>2#楼为26层全服务高端酒店，总建筑面积约51810.12平方米，高度99.98m。本项目分为四个标段招标。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</w:rPr>
        <w:t>3.建设地点：山东头中路南、山东头三路东、香港东路北、山东头四路西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Style w:val="8"/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二、招标形式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公开招标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三、招标内容及范围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次招标项目的招标内容：施工内容包括且不限于项目主楼及地下的管线敷设、基层基础及面层装饰施工、室内装饰相关材料的供货与安装等与精装修工程相关的全部工作、对现场履行精装总包的管理职责、进行后期的服务和保修等工作，具体范围及内容以招标清单、施工图纸、技术要求为准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2、材料设备的品牌档次：高端酒店，以招标文件为准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四、申请人资格要求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1、投标人必须具备独立法人资格，能够独立承担法律责任，有固定的办公场所，有满足招标项目要求的服务能力及其他条件。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2、税务纳税信用等级为</w:t>
      </w:r>
      <w:r>
        <w:rPr>
          <w:rFonts w:ascii="仿宋" w:hAnsi="仿宋" w:eastAsia="仿宋" w:cs="仿宋"/>
          <w:sz w:val="30"/>
          <w:szCs w:val="30"/>
        </w:rPr>
        <w:t>B级</w:t>
      </w:r>
      <w:r>
        <w:rPr>
          <w:rFonts w:hint="eastAsia" w:ascii="仿宋" w:hAnsi="仿宋" w:eastAsia="仿宋" w:cs="仿宋"/>
          <w:sz w:val="30"/>
          <w:szCs w:val="30"/>
        </w:rPr>
        <w:t>以上；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、企业资质等级：具备建筑装修装饰工程专业承包一级资质；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、安全生产许可证：具有有效的安全生产许可证；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、企业业绩、项目经理业绩：企业需满足近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年（</w:t>
      </w:r>
      <w:r>
        <w:rPr>
          <w:rFonts w:ascii="仿宋" w:hAnsi="仿宋" w:eastAsia="仿宋" w:cs="仿宋"/>
          <w:sz w:val="30"/>
          <w:szCs w:val="30"/>
        </w:rPr>
        <w:t>2018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月至</w:t>
      </w:r>
      <w:r>
        <w:rPr>
          <w:rFonts w:ascii="仿宋" w:hAnsi="仿宋" w:eastAsia="仿宋" w:cs="仿宋"/>
          <w:sz w:val="30"/>
          <w:szCs w:val="30"/>
        </w:rPr>
        <w:t>2023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月，按合同签订时间或可证明的履约时间为准）不少于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个合同额不低于</w:t>
      </w:r>
      <w:r>
        <w:rPr>
          <w:rFonts w:ascii="仿宋" w:hAnsi="仿宋" w:eastAsia="仿宋" w:cs="仿宋"/>
          <w:sz w:val="30"/>
          <w:szCs w:val="30"/>
        </w:rPr>
        <w:t>3000</w:t>
      </w:r>
      <w:r>
        <w:rPr>
          <w:rFonts w:hint="eastAsia" w:ascii="仿宋" w:hAnsi="仿宋" w:eastAsia="仿宋" w:cs="仿宋"/>
          <w:sz w:val="30"/>
          <w:szCs w:val="30"/>
        </w:rPr>
        <w:t>万的五星级酒店业绩；项目经理具备相关工作业绩（项目要求为五星级酒店，单个合同金额不低于</w:t>
      </w:r>
      <w:r>
        <w:rPr>
          <w:rFonts w:ascii="仿宋" w:hAnsi="仿宋" w:eastAsia="仿宋" w:cs="仿宋"/>
          <w:sz w:val="30"/>
          <w:szCs w:val="30"/>
        </w:rPr>
        <w:t>3000万）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、项目经理的执业资格证书：拟派项目经理须具备建筑工程专业一级注册建造师资格，具备有效的安全生产考核合格证书（</w:t>
      </w:r>
      <w:r>
        <w:rPr>
          <w:rFonts w:ascii="仿宋" w:hAnsi="仿宋" w:eastAsia="仿宋" w:cs="仿宋"/>
          <w:sz w:val="30"/>
          <w:szCs w:val="30"/>
        </w:rPr>
        <w:t>B证）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、本次招标不接受联合体投标。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五、资格预审方法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本次资格预审采用合格制。 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六、申请报名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1、报名时间：自公告发布之日起7个工作日内，</w:t>
      </w:r>
      <w:r>
        <w:rPr>
          <w:rFonts w:hint="eastAsia" w:ascii="仿宋" w:hAnsi="仿宋" w:eastAsia="仿宋" w:cs="仿宋"/>
          <w:sz w:val="28"/>
          <w:szCs w:val="28"/>
        </w:rPr>
        <w:t>每日上午9时至11时，下午14时至17时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2、报名方式：线上、线下同时在公告要求的报名时间内报名，仅线上或线下报名则视为报名无效。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线下报名：持报名材料到青岛市崂山区梅岭西路</w:t>
      </w:r>
      <w:r>
        <w:rPr>
          <w:rFonts w:ascii="仿宋" w:hAnsi="仿宋" w:eastAsia="仿宋" w:cs="仿宋"/>
          <w:sz w:val="30"/>
          <w:szCs w:val="30"/>
        </w:rPr>
        <w:t>286-31号二楼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3、报名资料：凡有意报名者，由法定代表人或授权委托人持按本公告的要求以附件《资格预审表》格式整理的资料，在报名期限内提交至报名地点。具体内容如下：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1）企业简介；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2）有效期内的营业执照（未三证合一的还需提供组织代码、税务登记证）；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3）资质证书、安全生产证书；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4）通过中国执行公开网（http://zxgk.court.gov.cn/zhixing）查询投标单位的被执行情况，如被执行信息的合计标的额高于该单位近一年产值的30%，则不予该单位入围。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通过中国执行公开网（</w:t>
      </w:r>
      <w:r>
        <w:rPr>
          <w:rFonts w:ascii="仿宋" w:hAnsi="仿宋" w:eastAsia="仿宋" w:cs="仿宋"/>
          <w:sz w:val="30"/>
          <w:szCs w:val="30"/>
        </w:rPr>
        <w:t>http://zxgk.court.gov.cn/shixin/）查询投标单位是否有失信记录，如有失信记录则不予该单位入围。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登陆天眼查（</w:t>
      </w:r>
      <w:r>
        <w:rPr>
          <w:rFonts w:ascii="仿宋" w:hAnsi="仿宋" w:eastAsia="仿宋" w:cs="仿宋"/>
          <w:sz w:val="30"/>
          <w:szCs w:val="30"/>
        </w:rPr>
        <w:t>https://www.tianyancha.com/）查询投标单位间是否有股权和任职关联，如投标单位之间存在直接关联关系的（包含股权、高管等），不得同时参与投标；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5）财务证明：近三年年度审计报告或近三年年度资产负债表、利润表、现金流量表，税务纳税信用等级；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6）授权委托人的授权委托书、近三个月缴纳社保证明文件或工资发放证明（工资卡银行流水、转账记录）；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7）拟派项目经理身份证复印件（正反面）、近三个月缴纳社保证明文件（或工资银行流水、转账记录），工作业绩证明资料（如施工合同等），及有关执业资格证书；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8）《工程业绩表》中列举的各项业绩合同（复印件至少应包含封面、协议书部分、盖章页等），企业业绩合同需提供不低于合同额10%的发票复印件或可公开查询的中标公告等证明资料；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9）劳务情况依据资料：①报名单位采用自有劳务的，需要特种作业人员参与的，提供招标公告要求的特种作业人员数量的特种作业资格证、劳务合同及近三个月的社保证明；如无特种作业人员要求，需提供项目经理、技术负责人、商务人员的劳务合同及近三个月的社保证明；②报名单位采用合作劳务的，需提供劳务合同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4、需查验原件的资料：营业执照副本、所有证书证件及企业业绩合同。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rPr>
          <w:rFonts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以上资料的复印件均需加盖公司公章及法人章，简单装订。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以上所要求查验、验证的原件必须携带并查验，否则视为无效。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七、联系方式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报名地址：青岛市崂山区梅岭西路</w:t>
      </w:r>
      <w:r>
        <w:rPr>
          <w:rFonts w:ascii="仿宋" w:hAnsi="仿宋" w:eastAsia="仿宋" w:cs="仿宋"/>
          <w:sz w:val="30"/>
          <w:szCs w:val="30"/>
        </w:rPr>
        <w:t>286-31号二楼</w:t>
      </w:r>
      <w:r>
        <w:rPr>
          <w:rFonts w:ascii="仿宋" w:hAnsi="仿宋" w:eastAsia="仿宋" w:cs="仿宋"/>
          <w:sz w:val="30"/>
          <w:szCs w:val="30"/>
        </w:rPr>
        <w:tab/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60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联系人：马中骏</w:t>
      </w:r>
      <w:r>
        <w:rPr>
          <w:rFonts w:ascii="仿宋" w:hAnsi="仿宋" w:eastAsia="仿宋" w:cs="仿宋"/>
          <w:sz w:val="30"/>
          <w:szCs w:val="30"/>
        </w:rPr>
        <w:t>19953158979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mY5NjM5OTA2MDcxOGJkNDdmZTE4ZDk4MmUxMTUifQ=="/>
  </w:docVars>
  <w:rsids>
    <w:rsidRoot w:val="00F118B2"/>
    <w:rsid w:val="001160BE"/>
    <w:rsid w:val="001E75E6"/>
    <w:rsid w:val="003C2866"/>
    <w:rsid w:val="003F44F7"/>
    <w:rsid w:val="00441696"/>
    <w:rsid w:val="004E50EF"/>
    <w:rsid w:val="0051377B"/>
    <w:rsid w:val="00554A3F"/>
    <w:rsid w:val="005C0674"/>
    <w:rsid w:val="005D2748"/>
    <w:rsid w:val="0062526B"/>
    <w:rsid w:val="00632D7A"/>
    <w:rsid w:val="0069701A"/>
    <w:rsid w:val="00723B67"/>
    <w:rsid w:val="007910C8"/>
    <w:rsid w:val="007A77E5"/>
    <w:rsid w:val="007D7E2F"/>
    <w:rsid w:val="008071FB"/>
    <w:rsid w:val="00811F16"/>
    <w:rsid w:val="008753DB"/>
    <w:rsid w:val="008D1127"/>
    <w:rsid w:val="008E5347"/>
    <w:rsid w:val="0090308B"/>
    <w:rsid w:val="00954942"/>
    <w:rsid w:val="00A708F0"/>
    <w:rsid w:val="00A92966"/>
    <w:rsid w:val="00B10D17"/>
    <w:rsid w:val="00B133BF"/>
    <w:rsid w:val="00BC636E"/>
    <w:rsid w:val="00C16346"/>
    <w:rsid w:val="00CE191D"/>
    <w:rsid w:val="00D1780C"/>
    <w:rsid w:val="00D52112"/>
    <w:rsid w:val="00DA7CCE"/>
    <w:rsid w:val="00EB586C"/>
    <w:rsid w:val="00F118B2"/>
    <w:rsid w:val="00F90BF0"/>
    <w:rsid w:val="00FA6703"/>
    <w:rsid w:val="00FD0DF2"/>
    <w:rsid w:val="034D095E"/>
    <w:rsid w:val="06D173DA"/>
    <w:rsid w:val="078E2933"/>
    <w:rsid w:val="0A7B4003"/>
    <w:rsid w:val="0B9510F4"/>
    <w:rsid w:val="0E4C574A"/>
    <w:rsid w:val="15237771"/>
    <w:rsid w:val="17802072"/>
    <w:rsid w:val="1B362C94"/>
    <w:rsid w:val="1D091942"/>
    <w:rsid w:val="2CF47FDB"/>
    <w:rsid w:val="32052280"/>
    <w:rsid w:val="38A81BB8"/>
    <w:rsid w:val="39C26CA9"/>
    <w:rsid w:val="3C3C2D43"/>
    <w:rsid w:val="3C6B363D"/>
    <w:rsid w:val="3E2E5214"/>
    <w:rsid w:val="4E3C5BAC"/>
    <w:rsid w:val="62F35FA1"/>
    <w:rsid w:val="6AF44665"/>
    <w:rsid w:val="706C572F"/>
    <w:rsid w:val="772067E2"/>
    <w:rsid w:val="784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9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qFormat/>
    <w:uiPriority w:val="99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1580</Words>
  <Characters>1733</Characters>
  <Lines>12</Lines>
  <Paragraphs>3</Paragraphs>
  <TotalTime>290</TotalTime>
  <ScaleCrop>false</ScaleCrop>
  <LinksUpToDate>false</LinksUpToDate>
  <CharactersWithSpaces>1736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2023-06-07T06:08:00Z</dcterms:created>
  <dc:creator>hao xiuchao</dc:creator>
  <cp:lastModifiedBy>猫呜</cp:lastModifiedBy>
  <dcterms:modified xsi:type="dcterms:W3CDTF">2023-06-29T02:50:43Z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50E31031CB44489A9A7242C1FC0611BE_12</vt:lpwstr>
  </property>
</Properties>
</file>