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val="0"/>
          <w:sz w:val="36"/>
          <w:szCs w:val="36"/>
        </w:rPr>
      </w:pPr>
      <w:r>
        <w:rPr>
          <w:rFonts w:hint="eastAsia" w:ascii="宋体" w:hAnsi="宋体" w:eastAsia="宋体" w:cs="宋体"/>
          <w:b/>
          <w:bCs w:val="0"/>
          <w:sz w:val="36"/>
          <w:szCs w:val="36"/>
        </w:rPr>
        <w:t>历下区刘智远城中村改造村民生活保障房</w:t>
      </w:r>
      <w:r>
        <w:rPr>
          <w:rFonts w:hint="eastAsia" w:ascii="宋体" w:hAnsi="宋体" w:eastAsia="宋体" w:cs="宋体"/>
          <w:b/>
          <w:bCs w:val="0"/>
          <w:sz w:val="36"/>
          <w:szCs w:val="36"/>
          <w:lang w:val="en-US" w:eastAsia="zh-CN"/>
        </w:rPr>
        <w:t>项目广告</w:t>
      </w:r>
      <w:r>
        <w:rPr>
          <w:rFonts w:hint="eastAsia" w:ascii="宋体" w:hAnsi="宋体" w:eastAsia="宋体" w:cs="宋体"/>
          <w:b/>
          <w:bCs w:val="0"/>
          <w:sz w:val="36"/>
          <w:szCs w:val="36"/>
          <w:lang w:eastAsia="zh-CN"/>
        </w:rPr>
        <w:t>策划</w:t>
      </w:r>
      <w:r>
        <w:rPr>
          <w:rFonts w:hint="eastAsia" w:ascii="宋体" w:hAnsi="宋体" w:eastAsia="宋体" w:cs="宋体"/>
          <w:b/>
          <w:bCs w:val="0"/>
          <w:sz w:val="36"/>
          <w:szCs w:val="36"/>
          <w:lang w:val="en-US" w:eastAsia="zh-CN"/>
        </w:rPr>
        <w:t>服务</w:t>
      </w:r>
      <w:r>
        <w:rPr>
          <w:rFonts w:hint="eastAsia" w:ascii="宋体" w:hAnsi="宋体" w:eastAsia="宋体" w:cs="宋体"/>
          <w:b/>
          <w:bCs w:val="0"/>
          <w:sz w:val="36"/>
          <w:szCs w:val="36"/>
        </w:rPr>
        <w:t>招标公告</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rPr>
      </w:pPr>
      <w:r>
        <w:rPr>
          <w:rStyle w:val="8"/>
          <w:rFonts w:hint="eastAsia" w:ascii="仿宋" w:hAnsi="仿宋" w:eastAsia="仿宋" w:cs="仿宋"/>
          <w:sz w:val="30"/>
          <w:szCs w:val="30"/>
        </w:rPr>
        <w:t>一、目的及意义：</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w:t>
      </w:r>
      <w:r>
        <w:rPr>
          <w:rFonts w:hint="eastAsia" w:ascii="仿宋" w:hAnsi="仿宋" w:eastAsia="仿宋" w:cs="仿宋"/>
          <w:sz w:val="30"/>
          <w:szCs w:val="30"/>
          <w:lang w:val="en-US" w:eastAsia="zh-CN"/>
        </w:rPr>
        <w:t>明确历下区刘智远城中村改造村民生活保障房项目的整体形象定位</w:t>
      </w:r>
      <w:r>
        <w:rPr>
          <w:rFonts w:hint="eastAsia" w:ascii="仿宋" w:hAnsi="仿宋" w:eastAsia="仿宋" w:cs="仿宋"/>
          <w:sz w:val="30"/>
          <w:szCs w:val="30"/>
        </w:rPr>
        <w:t>，树立项目品质品牌形象，提升及奠定项目知名度</w:t>
      </w:r>
      <w:r>
        <w:rPr>
          <w:rFonts w:hint="eastAsia" w:ascii="仿宋" w:hAnsi="仿宋" w:eastAsia="仿宋" w:cs="仿宋"/>
          <w:sz w:val="30"/>
          <w:szCs w:val="30"/>
          <w:lang w:eastAsia="zh-CN"/>
        </w:rPr>
        <w:t>，</w:t>
      </w:r>
      <w:r>
        <w:rPr>
          <w:rFonts w:hint="eastAsia" w:ascii="仿宋" w:hAnsi="仿宋" w:eastAsia="仿宋" w:cs="仿宋"/>
          <w:sz w:val="30"/>
          <w:szCs w:val="30"/>
        </w:rPr>
        <w:t>项目计划整合</w:t>
      </w:r>
      <w:r>
        <w:rPr>
          <w:rFonts w:hint="eastAsia" w:ascii="仿宋" w:hAnsi="仿宋" w:eastAsia="仿宋" w:cs="仿宋"/>
          <w:sz w:val="30"/>
          <w:szCs w:val="30"/>
          <w:lang w:val="en-US" w:eastAsia="zh-CN"/>
        </w:rPr>
        <w:t>设计、</w:t>
      </w:r>
      <w:r>
        <w:rPr>
          <w:rFonts w:hint="eastAsia" w:ascii="仿宋" w:hAnsi="仿宋" w:eastAsia="仿宋" w:cs="仿宋"/>
          <w:sz w:val="30"/>
          <w:szCs w:val="30"/>
        </w:rPr>
        <w:t>推广、视频</w:t>
      </w:r>
      <w:r>
        <w:rPr>
          <w:rFonts w:hint="eastAsia" w:ascii="仿宋" w:hAnsi="仿宋" w:eastAsia="仿宋" w:cs="仿宋"/>
          <w:sz w:val="30"/>
          <w:szCs w:val="30"/>
          <w:lang w:val="en-US" w:eastAsia="zh-CN"/>
        </w:rPr>
        <w:t>等策划代理</w:t>
      </w:r>
      <w:r>
        <w:rPr>
          <w:rFonts w:hint="eastAsia" w:ascii="仿宋" w:hAnsi="仿宋" w:eastAsia="仿宋" w:cs="仿宋"/>
          <w:sz w:val="30"/>
          <w:szCs w:val="30"/>
        </w:rPr>
        <w:t>服务，统一价值体系展示，特此进行项目广告</w:t>
      </w:r>
      <w:r>
        <w:rPr>
          <w:rFonts w:hint="default" w:ascii="仿宋" w:hAnsi="仿宋" w:eastAsia="仿宋" w:cs="仿宋"/>
          <w:sz w:val="30"/>
          <w:szCs w:val="30"/>
        </w:rPr>
        <w:t>策划</w:t>
      </w:r>
      <w:r>
        <w:rPr>
          <w:rFonts w:hint="eastAsia" w:ascii="仿宋" w:hAnsi="仿宋" w:eastAsia="仿宋" w:cs="仿宋"/>
          <w:sz w:val="30"/>
          <w:szCs w:val="30"/>
        </w:rPr>
        <w:t>服务的公开招标,特邀请有意向的潜在供方（以下简称申请人）提出资格预审申请，预审通过后参与项目广告</w:t>
      </w:r>
      <w:r>
        <w:rPr>
          <w:rFonts w:hint="default" w:ascii="仿宋" w:hAnsi="仿宋" w:eastAsia="仿宋" w:cs="仿宋"/>
          <w:sz w:val="30"/>
          <w:szCs w:val="30"/>
        </w:rPr>
        <w:t>策划</w:t>
      </w:r>
      <w:r>
        <w:rPr>
          <w:rFonts w:hint="eastAsia" w:ascii="仿宋" w:hAnsi="仿宋" w:eastAsia="仿宋" w:cs="仿宋"/>
          <w:sz w:val="30"/>
          <w:szCs w:val="30"/>
          <w:lang w:val="en-US" w:eastAsia="zh-CN"/>
        </w:rPr>
        <w:t>服务的</w:t>
      </w:r>
      <w:r>
        <w:rPr>
          <w:rFonts w:hint="eastAsia" w:ascii="仿宋" w:hAnsi="仿宋" w:eastAsia="仿宋" w:cs="仿宋"/>
          <w:sz w:val="30"/>
          <w:szCs w:val="30"/>
        </w:rPr>
        <w:t>合作竞标。</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rPr>
      </w:pPr>
      <w:r>
        <w:rPr>
          <w:rStyle w:val="8"/>
          <w:rFonts w:hint="eastAsia" w:ascii="仿宋" w:hAnsi="仿宋" w:eastAsia="仿宋" w:cs="仿宋"/>
          <w:sz w:val="30"/>
          <w:szCs w:val="30"/>
        </w:rPr>
        <w:t>二、适用范围：</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适用项目：银丰</w:t>
      </w:r>
      <w:r>
        <w:rPr>
          <w:rFonts w:hint="eastAsia" w:ascii="仿宋" w:hAnsi="仿宋" w:eastAsia="仿宋" w:cs="仿宋"/>
          <w:sz w:val="30"/>
          <w:szCs w:val="30"/>
          <w:lang w:val="en-US" w:eastAsia="zh-CN"/>
        </w:rPr>
        <w:t>地产集团</w:t>
      </w:r>
      <w:r>
        <w:rPr>
          <w:rFonts w:hint="eastAsia" w:ascii="仿宋" w:hAnsi="仿宋" w:eastAsia="仿宋" w:cs="仿宋"/>
          <w:sz w:val="30"/>
          <w:szCs w:val="30"/>
        </w:rPr>
        <w:t>刘智远城中村改造村民生活保障房项目</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Style w:val="8"/>
          <w:rFonts w:hint="eastAsia" w:ascii="仿宋" w:hAnsi="仿宋" w:eastAsia="仿宋" w:cs="仿宋"/>
          <w:sz w:val="30"/>
          <w:szCs w:val="30"/>
          <w:lang w:val="en-US" w:eastAsia="zh-CN"/>
        </w:rPr>
      </w:pPr>
      <w:r>
        <w:rPr>
          <w:rStyle w:val="8"/>
          <w:rFonts w:hint="eastAsia" w:ascii="仿宋" w:hAnsi="仿宋" w:eastAsia="仿宋" w:cs="仿宋"/>
          <w:sz w:val="30"/>
          <w:szCs w:val="30"/>
        </w:rPr>
        <w:t>三、</w:t>
      </w:r>
      <w:r>
        <w:rPr>
          <w:rStyle w:val="8"/>
          <w:rFonts w:hint="eastAsia" w:ascii="仿宋" w:hAnsi="仿宋" w:eastAsia="仿宋" w:cs="仿宋"/>
          <w:sz w:val="30"/>
          <w:szCs w:val="30"/>
          <w:lang w:val="en-US" w:eastAsia="zh-CN"/>
        </w:rPr>
        <w:t>招标内容</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eastAsia="zh-CN"/>
        </w:rPr>
        <w:t>工期</w:t>
      </w:r>
      <w:r>
        <w:rPr>
          <w:rFonts w:hint="eastAsia" w:ascii="仿宋" w:hAnsi="仿宋" w:eastAsia="仿宋" w:cs="仿宋"/>
          <w:sz w:val="30"/>
          <w:szCs w:val="30"/>
          <w:lang w:val="en-US" w:eastAsia="zh-CN"/>
        </w:rPr>
        <w:t>：</w:t>
      </w:r>
      <w:r>
        <w:rPr>
          <w:rFonts w:hint="default" w:ascii="仿宋" w:hAnsi="仿宋" w:eastAsia="仿宋" w:cs="仿宋"/>
          <w:sz w:val="30"/>
          <w:szCs w:val="30"/>
          <w:lang w:eastAsia="zh-CN"/>
        </w:rPr>
        <w:t>2</w:t>
      </w:r>
      <w:r>
        <w:rPr>
          <w:rFonts w:hint="eastAsia" w:ascii="仿宋" w:hAnsi="仿宋" w:eastAsia="仿宋" w:cs="仿宋"/>
          <w:sz w:val="30"/>
          <w:szCs w:val="30"/>
          <w:lang w:val="en-US" w:eastAsia="zh-CN"/>
        </w:rPr>
        <w:t>023年8月-2023年12月，五个月，具体以合同签订时间为准。</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2、合作服务内容：本次招标的合作内容分主要为两大部分：</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①项目品牌形象部分</w:t>
      </w:r>
      <w:r>
        <w:rPr>
          <w:rFonts w:hint="eastAsia" w:ascii="仿宋" w:hAnsi="仿宋" w:eastAsia="仿宋" w:cs="仿宋"/>
          <w:sz w:val="30"/>
          <w:szCs w:val="30"/>
          <w:lang w:val="en-US" w:eastAsia="zh-CN"/>
        </w:rPr>
        <w:t>。包含项目整体形象定位、案名、VI体系</w:t>
      </w:r>
      <w:r>
        <w:rPr>
          <w:rFonts w:hint="eastAsia" w:ascii="仿宋" w:hAnsi="仿宋" w:eastAsia="仿宋" w:cs="仿宋"/>
          <w:sz w:val="30"/>
          <w:szCs w:val="30"/>
        </w:rPr>
        <w:t>、主推广语</w:t>
      </w:r>
      <w:r>
        <w:rPr>
          <w:rFonts w:hint="eastAsia" w:ascii="仿宋" w:hAnsi="仿宋" w:eastAsia="仿宋" w:cs="仿宋"/>
          <w:sz w:val="30"/>
          <w:szCs w:val="30"/>
          <w:lang w:val="en-US" w:eastAsia="zh-CN"/>
        </w:rPr>
        <w:t>等</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一期公寓形象定位、案名、VI体系、推广语等；</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②品牌策略及推广策略部分</w:t>
      </w:r>
      <w:r>
        <w:rPr>
          <w:rFonts w:hint="eastAsia" w:ascii="仿宋" w:hAnsi="仿宋" w:eastAsia="仿宋" w:cs="仿宋"/>
          <w:sz w:val="30"/>
          <w:szCs w:val="30"/>
          <w:lang w:val="en-US" w:eastAsia="zh-CN"/>
        </w:rPr>
        <w:t>。</w:t>
      </w:r>
      <w:r>
        <w:rPr>
          <w:rFonts w:hint="eastAsia" w:ascii="仿宋" w:hAnsi="仿宋" w:eastAsia="仿宋" w:cs="仿宋"/>
          <w:sz w:val="30"/>
          <w:szCs w:val="30"/>
        </w:rPr>
        <w:t>根据项目需求提供策略</w:t>
      </w:r>
      <w:r>
        <w:rPr>
          <w:rFonts w:hint="eastAsia" w:ascii="仿宋" w:hAnsi="仿宋" w:eastAsia="仿宋" w:cs="仿宋"/>
          <w:sz w:val="30"/>
          <w:szCs w:val="30"/>
          <w:lang w:val="en-US" w:eastAsia="zh-CN"/>
        </w:rPr>
        <w:t>方案</w:t>
      </w:r>
      <w:r>
        <w:rPr>
          <w:rFonts w:hint="eastAsia" w:ascii="仿宋" w:hAnsi="仿宋" w:eastAsia="仿宋" w:cs="仿宋"/>
          <w:sz w:val="30"/>
          <w:szCs w:val="30"/>
        </w:rPr>
        <w:t>输出</w:t>
      </w:r>
      <w:r>
        <w:rPr>
          <w:rFonts w:hint="eastAsia" w:ascii="仿宋" w:hAnsi="仿宋" w:eastAsia="仿宋" w:cs="仿宋"/>
          <w:sz w:val="30"/>
          <w:szCs w:val="30"/>
          <w:lang w:eastAsia="zh-CN"/>
        </w:rPr>
        <w:t>、</w:t>
      </w:r>
      <w:r>
        <w:rPr>
          <w:rFonts w:hint="eastAsia" w:ascii="仿宋" w:hAnsi="仿宋" w:eastAsia="仿宋" w:cs="仿宋"/>
          <w:sz w:val="30"/>
          <w:szCs w:val="30"/>
        </w:rPr>
        <w:t>各类相关平面设计及文字撰写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包含</w:t>
      </w:r>
      <w:r>
        <w:rPr>
          <w:rFonts w:hint="eastAsia" w:ascii="仿宋" w:hAnsi="仿宋" w:eastAsia="仿宋" w:cs="仿宋"/>
          <w:sz w:val="30"/>
          <w:szCs w:val="30"/>
        </w:rPr>
        <w:t>但不限于：</w:t>
      </w:r>
      <w:r>
        <w:rPr>
          <w:rFonts w:hint="eastAsia" w:ascii="仿宋" w:hAnsi="仿宋" w:eastAsia="仿宋" w:cs="仿宋"/>
          <w:sz w:val="30"/>
          <w:szCs w:val="30"/>
          <w:lang w:val="en-US" w:eastAsia="zh-CN"/>
        </w:rPr>
        <w:t>1）</w:t>
      </w:r>
      <w:r>
        <w:rPr>
          <w:rFonts w:hint="eastAsia" w:ascii="仿宋" w:hAnsi="仿宋" w:eastAsia="仿宋" w:cs="仿宋"/>
          <w:sz w:val="30"/>
          <w:szCs w:val="30"/>
        </w:rPr>
        <w:t>项目</w:t>
      </w:r>
      <w:r>
        <w:rPr>
          <w:rFonts w:hint="eastAsia" w:ascii="仿宋" w:hAnsi="仿宋" w:eastAsia="仿宋" w:cs="仿宋"/>
          <w:sz w:val="30"/>
          <w:szCs w:val="30"/>
          <w:lang w:val="en-US" w:eastAsia="zh-CN"/>
        </w:rPr>
        <w:t>整体及一期的品牌搭建策略、</w:t>
      </w:r>
      <w:r>
        <w:rPr>
          <w:rFonts w:hint="eastAsia" w:ascii="仿宋" w:hAnsi="仿宋" w:eastAsia="仿宋" w:cs="仿宋"/>
          <w:sz w:val="30"/>
          <w:szCs w:val="30"/>
        </w:rPr>
        <w:t>各阶段推广策略；</w:t>
      </w:r>
      <w:r>
        <w:rPr>
          <w:rFonts w:hint="eastAsia" w:ascii="仿宋" w:hAnsi="仿宋" w:eastAsia="仿宋" w:cs="仿宋"/>
          <w:sz w:val="30"/>
          <w:szCs w:val="30"/>
          <w:lang w:val="en-US" w:eastAsia="zh-CN"/>
        </w:rPr>
        <w:t>2）</w:t>
      </w:r>
      <w:r>
        <w:rPr>
          <w:rFonts w:hint="eastAsia" w:ascii="仿宋" w:hAnsi="仿宋" w:eastAsia="仿宋" w:cs="仿宋"/>
          <w:sz w:val="30"/>
          <w:szCs w:val="30"/>
        </w:rPr>
        <w:t>重要事件或活动的专业推广</w:t>
      </w:r>
      <w:r>
        <w:rPr>
          <w:rFonts w:hint="eastAsia" w:ascii="仿宋" w:hAnsi="仿宋" w:eastAsia="仿宋" w:cs="仿宋"/>
          <w:sz w:val="30"/>
          <w:szCs w:val="30"/>
          <w:lang w:val="en-US" w:eastAsia="zh-CN"/>
        </w:rPr>
        <w:t>方案</w:t>
      </w:r>
      <w:r>
        <w:rPr>
          <w:rFonts w:hint="eastAsia" w:ascii="仿宋" w:hAnsi="仿宋" w:eastAsia="仿宋" w:cs="仿宋"/>
          <w:sz w:val="30"/>
          <w:szCs w:val="30"/>
        </w:rPr>
        <w:t>和整合传</w:t>
      </w:r>
      <w:bookmarkStart w:id="0" w:name="_GoBack"/>
      <w:bookmarkEnd w:id="0"/>
      <w:r>
        <w:rPr>
          <w:rFonts w:hint="eastAsia" w:ascii="仿宋" w:hAnsi="仿宋" w:eastAsia="仿宋" w:cs="仿宋"/>
          <w:sz w:val="30"/>
          <w:szCs w:val="30"/>
        </w:rPr>
        <w:t>播建议；</w:t>
      </w:r>
      <w:r>
        <w:rPr>
          <w:rFonts w:hint="eastAsia" w:ascii="仿宋" w:hAnsi="仿宋" w:eastAsia="仿宋" w:cs="仿宋"/>
          <w:sz w:val="30"/>
          <w:szCs w:val="30"/>
          <w:lang w:val="en-US" w:eastAsia="zh-CN"/>
        </w:rPr>
        <w:t>3</w:t>
      </w:r>
      <w:r>
        <w:rPr>
          <w:rFonts w:hint="eastAsia" w:ascii="仿宋" w:hAnsi="仿宋" w:eastAsia="仿宋" w:cs="仿宋"/>
          <w:sz w:val="30"/>
          <w:szCs w:val="30"/>
        </w:rPr>
        <w:t>）项目推广所需的表现形式及推广渠道的素材设计和文案表达，创意表现；</w:t>
      </w:r>
      <w:r>
        <w:rPr>
          <w:rFonts w:hint="eastAsia" w:ascii="仿宋" w:hAnsi="仿宋" w:eastAsia="仿宋" w:cs="仿宋"/>
          <w:sz w:val="30"/>
          <w:szCs w:val="30"/>
          <w:lang w:val="en-US" w:eastAsia="zh-CN"/>
        </w:rPr>
        <w:t>4</w:t>
      </w:r>
      <w:r>
        <w:rPr>
          <w:rFonts w:hint="eastAsia" w:ascii="仿宋" w:hAnsi="仿宋" w:eastAsia="仿宋" w:cs="仿宋"/>
          <w:sz w:val="30"/>
          <w:szCs w:val="30"/>
        </w:rPr>
        <w:t>）对竞品和本项目出街广告进行监测，对效果进行反馈分析；</w:t>
      </w:r>
      <w:r>
        <w:rPr>
          <w:rFonts w:hint="eastAsia" w:ascii="仿宋" w:hAnsi="仿宋" w:eastAsia="仿宋" w:cs="仿宋"/>
          <w:sz w:val="30"/>
          <w:szCs w:val="30"/>
          <w:lang w:val="en-US" w:eastAsia="zh-CN"/>
        </w:rPr>
        <w:t>5</w:t>
      </w:r>
      <w:r>
        <w:rPr>
          <w:rFonts w:hint="eastAsia" w:ascii="仿宋" w:hAnsi="仿宋" w:eastAsia="仿宋" w:cs="仿宋"/>
          <w:sz w:val="30"/>
          <w:szCs w:val="30"/>
        </w:rPr>
        <w:t>）延展和物料设计；</w:t>
      </w:r>
      <w:r>
        <w:rPr>
          <w:rFonts w:hint="eastAsia" w:ascii="仿宋" w:hAnsi="仿宋" w:eastAsia="仿宋" w:cs="仿宋"/>
          <w:sz w:val="30"/>
          <w:szCs w:val="30"/>
          <w:lang w:val="en-US" w:eastAsia="zh-CN"/>
        </w:rPr>
        <w:t>6</w:t>
      </w:r>
      <w:r>
        <w:rPr>
          <w:rFonts w:hint="eastAsia" w:ascii="仿宋" w:hAnsi="仿宋" w:eastAsia="仿宋" w:cs="仿宋"/>
          <w:sz w:val="30"/>
          <w:szCs w:val="30"/>
        </w:rPr>
        <w:t>）项目</w:t>
      </w:r>
      <w:r>
        <w:rPr>
          <w:rFonts w:hint="default" w:ascii="仿宋" w:hAnsi="仿宋" w:eastAsia="仿宋" w:cs="仿宋"/>
          <w:sz w:val="30"/>
          <w:szCs w:val="30"/>
        </w:rPr>
        <w:t>微信</w:t>
      </w:r>
      <w:r>
        <w:rPr>
          <w:rFonts w:hint="eastAsia" w:ascii="仿宋" w:hAnsi="仿宋" w:eastAsia="仿宋" w:cs="仿宋"/>
          <w:sz w:val="30"/>
          <w:szCs w:val="30"/>
        </w:rPr>
        <w:t>公众</w:t>
      </w:r>
      <w:r>
        <w:rPr>
          <w:rFonts w:hint="default" w:ascii="仿宋" w:hAnsi="仿宋" w:eastAsia="仿宋" w:cs="仿宋"/>
          <w:sz w:val="30"/>
          <w:szCs w:val="30"/>
        </w:rPr>
        <w:t>号、短视频号等</w:t>
      </w:r>
      <w:r>
        <w:rPr>
          <w:rFonts w:hint="eastAsia" w:ascii="仿宋" w:hAnsi="仿宋" w:eastAsia="仿宋" w:cs="仿宋"/>
          <w:sz w:val="30"/>
          <w:szCs w:val="30"/>
        </w:rPr>
        <w:t>搭建和日常运营、新闻通稿的撰写和发布。具体以合同签订为准。</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3、招标内容简述：</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【1】企业简介</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投标企业的基本情况简介（注册金、员工数量、在合作数量、头部品牌经验、获奖荣誉等）、作品展示、配备团队架构能力。要求：执行服务团队（提报方案出品团队即为执行服务团队）：AE+设计+文</w:t>
      </w:r>
      <w:r>
        <w:rPr>
          <w:rFonts w:hint="eastAsia" w:ascii="仿宋" w:hAnsi="仿宋" w:eastAsia="仿宋" w:cs="仿宋"/>
          <w:sz w:val="30"/>
          <w:szCs w:val="30"/>
          <w:lang w:val="en-US" w:eastAsia="zh-CN"/>
        </w:rPr>
        <w:t>策</w:t>
      </w:r>
      <w:r>
        <w:rPr>
          <w:rFonts w:hint="default" w:ascii="仿宋" w:hAnsi="仿宋" w:eastAsia="仿宋" w:cs="仿宋"/>
          <w:sz w:val="30"/>
          <w:szCs w:val="30"/>
        </w:rPr>
        <w:t>+</w:t>
      </w:r>
      <w:r>
        <w:rPr>
          <w:rFonts w:hint="eastAsia" w:ascii="仿宋" w:hAnsi="仿宋" w:eastAsia="仿宋" w:cs="仿宋"/>
          <w:sz w:val="30"/>
          <w:szCs w:val="30"/>
          <w:lang w:val="en-US" w:eastAsia="zh-CN"/>
        </w:rPr>
        <w:t>摄影摄像+后期</w:t>
      </w:r>
      <w:r>
        <w:rPr>
          <w:rFonts w:hint="default" w:ascii="仿宋" w:hAnsi="仿宋" w:eastAsia="仿宋" w:cs="仿宋"/>
          <w:sz w:val="30"/>
          <w:szCs w:val="30"/>
        </w:rPr>
        <w:t>等，主创人员</w:t>
      </w:r>
      <w:r>
        <w:rPr>
          <w:rFonts w:hint="eastAsia" w:ascii="仿宋" w:hAnsi="仿宋" w:eastAsia="仿宋" w:cs="仿宋"/>
          <w:sz w:val="30"/>
          <w:szCs w:val="30"/>
          <w:lang w:val="en-US" w:eastAsia="zh-CN"/>
        </w:rPr>
        <w:t>需</w:t>
      </w:r>
      <w:r>
        <w:rPr>
          <w:rFonts w:hint="default" w:ascii="仿宋" w:hAnsi="仿宋" w:eastAsia="仿宋" w:cs="仿宋"/>
          <w:sz w:val="30"/>
          <w:szCs w:val="30"/>
        </w:rPr>
        <w:t>提供与本项目调性、思路等具有对标性的成功案例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且</w:t>
      </w:r>
      <w:r>
        <w:rPr>
          <w:rFonts w:hint="default" w:ascii="仿宋" w:hAnsi="仿宋" w:eastAsia="仿宋" w:cs="仿宋"/>
          <w:sz w:val="30"/>
          <w:szCs w:val="30"/>
        </w:rPr>
        <w:t>主创人员作为专职项目服务人员，不可兼职服务其它项目，未经我方许可不可随意更换，设计及文案要求能够达到出品质量要求，具体人员等级配置各家酌情提报。</w:t>
      </w:r>
      <w:r>
        <w:rPr>
          <w:rFonts w:hint="default" w:ascii="仿宋" w:hAnsi="仿宋" w:eastAsia="仿宋" w:cs="仿宋"/>
          <w:b/>
          <w:bCs/>
          <w:sz w:val="30"/>
          <w:szCs w:val="30"/>
        </w:rPr>
        <w:t>根据项目实际情况</w:t>
      </w:r>
      <w:r>
        <w:rPr>
          <w:rFonts w:hint="eastAsia" w:ascii="仿宋" w:hAnsi="仿宋" w:eastAsia="仿宋" w:cs="仿宋"/>
          <w:b/>
          <w:bCs/>
          <w:sz w:val="30"/>
          <w:szCs w:val="30"/>
          <w:lang w:eastAsia="zh-CN"/>
        </w:rPr>
        <w:t>，</w:t>
      </w:r>
      <w:r>
        <w:rPr>
          <w:rFonts w:hint="default" w:ascii="仿宋" w:hAnsi="仿宋" w:eastAsia="仿宋" w:cs="仿宋"/>
          <w:b/>
          <w:bCs/>
          <w:sz w:val="30"/>
          <w:szCs w:val="30"/>
        </w:rPr>
        <w:t>AE、设计、文策需能够满足阶段性驻场要求（此项根据甲方要求，完全配合并执行到位）。</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rPr>
        <w:t>【2】</w:t>
      </w:r>
      <w:r>
        <w:rPr>
          <w:rFonts w:hint="eastAsia" w:ascii="仿宋" w:hAnsi="仿宋" w:eastAsia="仿宋" w:cs="仿宋"/>
          <w:sz w:val="30"/>
          <w:szCs w:val="30"/>
          <w:lang w:val="en-US" w:eastAsia="zh-CN"/>
        </w:rPr>
        <w:t>形象定位部分</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包含但不限于下列内容：</w:t>
      </w:r>
      <w:r>
        <w:rPr>
          <w:rFonts w:hint="default" w:ascii="仿宋" w:hAnsi="仿宋" w:eastAsia="仿宋" w:cs="仿宋"/>
          <w:sz w:val="30"/>
          <w:szCs w:val="30"/>
        </w:rPr>
        <w:t>①项目</w:t>
      </w:r>
      <w:r>
        <w:rPr>
          <w:rFonts w:hint="eastAsia" w:ascii="仿宋" w:hAnsi="仿宋" w:eastAsia="仿宋" w:cs="仿宋"/>
          <w:sz w:val="30"/>
          <w:szCs w:val="30"/>
          <w:lang w:val="en-US" w:eastAsia="zh-CN"/>
        </w:rPr>
        <w:t>整体定位、案名、推广语、VI视觉体系；②一期公寓定位、案名、VI视觉体系、推广语等。</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w:t>
      </w:r>
      <w:r>
        <w:rPr>
          <w:rFonts w:hint="eastAsia" w:ascii="仿宋" w:hAnsi="仿宋" w:eastAsia="仿宋" w:cs="仿宋"/>
          <w:sz w:val="30"/>
          <w:szCs w:val="30"/>
          <w:lang w:val="en-US" w:eastAsia="zh-CN"/>
        </w:rPr>
        <w:t>3</w:t>
      </w:r>
      <w:r>
        <w:rPr>
          <w:rFonts w:hint="default" w:ascii="仿宋" w:hAnsi="仿宋" w:eastAsia="仿宋" w:cs="仿宋"/>
          <w:sz w:val="30"/>
          <w:szCs w:val="30"/>
        </w:rPr>
        <w:t>】策略部分</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①项目整体及一期公寓的品牌策略；②结合</w:t>
      </w:r>
      <w:r>
        <w:rPr>
          <w:rFonts w:hint="default" w:ascii="仿宋" w:hAnsi="仿宋" w:eastAsia="仿宋" w:cs="仿宋"/>
          <w:sz w:val="30"/>
          <w:szCs w:val="30"/>
        </w:rPr>
        <w:t>项目</w:t>
      </w:r>
      <w:r>
        <w:rPr>
          <w:rFonts w:hint="eastAsia" w:ascii="仿宋" w:hAnsi="仿宋" w:eastAsia="仿宋" w:cs="仿宋"/>
          <w:sz w:val="30"/>
          <w:szCs w:val="30"/>
          <w:lang w:val="en-US" w:eastAsia="zh-CN"/>
        </w:rPr>
        <w:t>节点的</w:t>
      </w:r>
      <w:r>
        <w:rPr>
          <w:rFonts w:hint="default" w:ascii="仿宋" w:hAnsi="仿宋" w:eastAsia="仿宋" w:cs="仿宋"/>
          <w:sz w:val="30"/>
          <w:szCs w:val="30"/>
        </w:rPr>
        <w:t>阶段性推广策略；</w:t>
      </w:r>
      <w:r>
        <w:rPr>
          <w:rFonts w:hint="eastAsia" w:ascii="仿宋" w:hAnsi="仿宋" w:eastAsia="仿宋" w:cs="仿宋"/>
          <w:sz w:val="30"/>
          <w:szCs w:val="30"/>
          <w:lang w:val="en-US" w:eastAsia="zh-CN"/>
        </w:rPr>
        <w:t>③</w:t>
      </w:r>
      <w:r>
        <w:rPr>
          <w:rFonts w:hint="default" w:ascii="仿宋" w:hAnsi="仿宋" w:eastAsia="仿宋" w:cs="仿宋"/>
          <w:sz w:val="30"/>
          <w:szCs w:val="30"/>
        </w:rPr>
        <w:t>项目阶段性公关活动及促销活动策略；</w:t>
      </w:r>
      <w:r>
        <w:rPr>
          <w:rFonts w:hint="eastAsia" w:ascii="仿宋" w:hAnsi="仿宋" w:eastAsia="仿宋" w:cs="仿宋"/>
          <w:sz w:val="30"/>
          <w:szCs w:val="30"/>
          <w:lang w:val="en-US" w:eastAsia="zh-CN"/>
        </w:rPr>
        <w:t>④</w:t>
      </w:r>
      <w:r>
        <w:rPr>
          <w:rFonts w:hint="default" w:ascii="仿宋" w:hAnsi="仿宋" w:eastAsia="仿宋" w:cs="仿宋"/>
          <w:sz w:val="30"/>
          <w:szCs w:val="30"/>
        </w:rPr>
        <w:t>新媒体平台运营的推广策略</w:t>
      </w:r>
      <w:r>
        <w:rPr>
          <w:rFonts w:hint="eastAsia" w:ascii="仿宋" w:hAnsi="仿宋" w:eastAsia="仿宋" w:cs="仿宋"/>
          <w:sz w:val="30"/>
          <w:szCs w:val="30"/>
          <w:lang w:val="en-US" w:eastAsia="zh-CN"/>
        </w:rPr>
        <w:t>等</w:t>
      </w:r>
      <w:r>
        <w:rPr>
          <w:rFonts w:hint="eastAsia" w:ascii="仿宋" w:hAnsi="仿宋" w:eastAsia="仿宋" w:cs="仿宋"/>
          <w:sz w:val="30"/>
          <w:szCs w:val="30"/>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w:t>
      </w:r>
      <w:r>
        <w:rPr>
          <w:rFonts w:hint="eastAsia" w:ascii="仿宋" w:hAnsi="仿宋" w:eastAsia="仿宋" w:cs="仿宋"/>
          <w:sz w:val="30"/>
          <w:szCs w:val="30"/>
          <w:lang w:val="en-US" w:eastAsia="zh-CN"/>
        </w:rPr>
        <w:t>4</w:t>
      </w:r>
      <w:r>
        <w:rPr>
          <w:rFonts w:hint="default" w:ascii="仿宋" w:hAnsi="仿宋" w:eastAsia="仿宋" w:cs="仿宋"/>
          <w:sz w:val="30"/>
          <w:szCs w:val="30"/>
        </w:rPr>
        <w:t>】创意部分</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广告诉求文案；平面广告及创意；媒体投放及创意；营销道具包装创意；</w:t>
      </w:r>
      <w:r>
        <w:rPr>
          <w:rFonts w:hint="eastAsia" w:ascii="仿宋" w:hAnsi="仿宋" w:eastAsia="仿宋" w:cs="仿宋"/>
          <w:sz w:val="30"/>
          <w:szCs w:val="30"/>
          <w:lang w:val="en-US" w:eastAsia="zh-CN"/>
        </w:rPr>
        <w:t>招商中心</w:t>
      </w:r>
      <w:r>
        <w:rPr>
          <w:rFonts w:hint="default" w:ascii="仿宋" w:hAnsi="仿宋" w:eastAsia="仿宋" w:cs="仿宋"/>
          <w:sz w:val="30"/>
          <w:szCs w:val="30"/>
        </w:rPr>
        <w:t>包装创意；公关活动创意等；</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w:t>
      </w:r>
      <w:r>
        <w:rPr>
          <w:rFonts w:hint="eastAsia" w:ascii="仿宋" w:hAnsi="仿宋" w:eastAsia="仿宋" w:cs="仿宋"/>
          <w:sz w:val="30"/>
          <w:szCs w:val="30"/>
          <w:lang w:val="en-US" w:eastAsia="zh-CN"/>
        </w:rPr>
        <w:t>5</w:t>
      </w:r>
      <w:r>
        <w:rPr>
          <w:rFonts w:hint="default" w:ascii="仿宋" w:hAnsi="仿宋" w:eastAsia="仿宋" w:cs="仿宋"/>
          <w:sz w:val="30"/>
          <w:szCs w:val="30"/>
        </w:rPr>
        <w:t>】平面创意表现</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①平面广告设计；②户外广告设计；③楼书及其他宣传品平面设计；④事务用品设计</w:t>
      </w:r>
      <w:r>
        <w:rPr>
          <w:rFonts w:hint="eastAsia" w:ascii="仿宋" w:hAnsi="仿宋" w:eastAsia="仿宋" w:cs="仿宋"/>
          <w:sz w:val="30"/>
          <w:szCs w:val="30"/>
          <w:lang w:val="en-US" w:eastAsia="zh-CN"/>
        </w:rPr>
        <w:t>⑤</w:t>
      </w:r>
      <w:r>
        <w:rPr>
          <w:rFonts w:hint="default" w:ascii="仿宋" w:hAnsi="仿宋" w:eastAsia="仿宋" w:cs="仿宋"/>
          <w:sz w:val="30"/>
          <w:szCs w:val="30"/>
        </w:rPr>
        <w:t>其他；</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评标</w:t>
      </w:r>
      <w:r>
        <w:rPr>
          <w:rFonts w:hint="eastAsia" w:ascii="仿宋" w:hAnsi="仿宋" w:eastAsia="仿宋" w:cs="仿宋"/>
          <w:sz w:val="30"/>
          <w:szCs w:val="30"/>
          <w:lang w:val="en-US" w:eastAsia="zh-CN"/>
        </w:rPr>
        <w:t>方法</w:t>
      </w:r>
      <w:r>
        <w:rPr>
          <w:rFonts w:hint="eastAsia" w:ascii="仿宋" w:hAnsi="仿宋" w:eastAsia="仿宋" w:cs="仿宋"/>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本次招标评标方法为综合评标法，</w:t>
      </w:r>
      <w:r>
        <w:rPr>
          <w:rFonts w:hint="eastAsia" w:ascii="仿宋" w:hAnsi="仿宋" w:eastAsia="仿宋" w:cs="仿宋"/>
          <w:sz w:val="30"/>
          <w:szCs w:val="30"/>
        </w:rPr>
        <w:t>采用</w:t>
      </w:r>
      <w:r>
        <w:rPr>
          <w:rFonts w:hint="eastAsia" w:ascii="仿宋" w:hAnsi="仿宋" w:eastAsia="仿宋" w:cs="仿宋"/>
          <w:sz w:val="30"/>
          <w:szCs w:val="30"/>
          <w:lang w:val="en-US" w:eastAsia="zh-CN"/>
        </w:rPr>
        <w:t>9</w:t>
      </w:r>
      <w:r>
        <w:rPr>
          <w:rFonts w:hint="eastAsia" w:ascii="仿宋" w:hAnsi="仿宋" w:eastAsia="仿宋" w:cs="仿宋"/>
          <w:sz w:val="30"/>
          <w:szCs w:val="30"/>
        </w:rPr>
        <w:t>0%技术标+</w:t>
      </w:r>
      <w:r>
        <w:rPr>
          <w:rFonts w:hint="eastAsia" w:ascii="仿宋" w:hAnsi="仿宋" w:eastAsia="仿宋" w:cs="仿宋"/>
          <w:sz w:val="30"/>
          <w:szCs w:val="30"/>
          <w:lang w:val="en-US" w:eastAsia="zh-CN"/>
        </w:rPr>
        <w:t>1</w:t>
      </w:r>
      <w:r>
        <w:rPr>
          <w:rFonts w:hint="eastAsia" w:ascii="仿宋" w:hAnsi="仿宋" w:eastAsia="仿宋" w:cs="仿宋"/>
          <w:sz w:val="30"/>
          <w:szCs w:val="30"/>
        </w:rPr>
        <w:t>0%商务标的综合评分原则，首轮综合得分前两位的公司，进入第二轮报价，</w:t>
      </w:r>
      <w:r>
        <w:rPr>
          <w:rFonts w:hint="default" w:ascii="仿宋" w:hAnsi="仿宋" w:eastAsia="仿宋" w:cs="仿宋"/>
          <w:sz w:val="30"/>
          <w:szCs w:val="30"/>
        </w:rPr>
        <w:t>二轮报价</w:t>
      </w:r>
      <w:r>
        <w:rPr>
          <w:rFonts w:hint="eastAsia" w:ascii="仿宋" w:hAnsi="仿宋" w:eastAsia="仿宋" w:cs="仿宋"/>
          <w:sz w:val="30"/>
          <w:szCs w:val="30"/>
          <w:lang w:val="en-US" w:eastAsia="zh-CN"/>
        </w:rPr>
        <w:t>低者</w:t>
      </w:r>
      <w:r>
        <w:rPr>
          <w:rFonts w:hint="default" w:ascii="仿宋" w:hAnsi="仿宋" w:eastAsia="仿宋" w:cs="仿宋"/>
          <w:sz w:val="30"/>
          <w:szCs w:val="30"/>
        </w:rPr>
        <w:t>中标（若一轮参标单位数量超过6家的，进入二轮报价企业数量为总参标企业数量的30%向下取整）</w:t>
      </w:r>
      <w:r>
        <w:rPr>
          <w:rFonts w:hint="eastAsia" w:ascii="仿宋" w:hAnsi="仿宋" w:eastAsia="仿宋" w:cs="仿宋"/>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rPr>
      </w:pPr>
      <w:r>
        <w:rPr>
          <w:rStyle w:val="8"/>
          <w:rFonts w:hint="eastAsia" w:ascii="仿宋" w:hAnsi="仿宋" w:eastAsia="仿宋" w:cs="仿宋"/>
          <w:sz w:val="30"/>
          <w:szCs w:val="30"/>
          <w:lang w:val="en-US" w:eastAsia="zh-CN"/>
        </w:rPr>
        <w:t>四</w:t>
      </w:r>
      <w:r>
        <w:rPr>
          <w:rStyle w:val="8"/>
          <w:rFonts w:hint="eastAsia" w:ascii="仿宋" w:hAnsi="仿宋" w:eastAsia="仿宋" w:cs="仿宋"/>
          <w:sz w:val="30"/>
          <w:szCs w:val="30"/>
        </w:rPr>
        <w:t>、申请人资格要求：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600" w:firstLineChars="200"/>
        <w:jc w:val="both"/>
        <w:textAlignment w:val="auto"/>
        <w:rPr>
          <w:rFonts w:hint="eastAsia" w:ascii="仿宋" w:hAnsi="仿宋" w:eastAsia="仿宋" w:cs="仿宋"/>
        </w:rPr>
      </w:pPr>
      <w:r>
        <w:rPr>
          <w:rFonts w:hint="eastAsia" w:ascii="仿宋" w:hAnsi="仿宋" w:eastAsia="仿宋" w:cs="仿宋"/>
          <w:sz w:val="30"/>
          <w:szCs w:val="30"/>
        </w:rPr>
        <w:t>1、企业经营证照齐全，具有独立承担民事责任的能力</w:t>
      </w:r>
      <w:r>
        <w:rPr>
          <w:rFonts w:hint="eastAsia" w:ascii="仿宋" w:hAnsi="仿宋" w:eastAsia="仿宋" w:cs="仿宋"/>
          <w:i w:val="0"/>
          <w:iCs w:val="0"/>
          <w:caps w:val="0"/>
          <w:color w:val="333333"/>
          <w:spacing w:val="-1"/>
          <w:sz w:val="30"/>
          <w:szCs w:val="30"/>
          <w:shd w:val="clear" w:fill="FFFFFF"/>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rPr>
      </w:pPr>
      <w:r>
        <w:rPr>
          <w:rFonts w:hint="eastAsia" w:ascii="仿宋" w:hAnsi="仿宋" w:eastAsia="仿宋" w:cs="仿宋"/>
          <w:sz w:val="30"/>
          <w:szCs w:val="30"/>
        </w:rPr>
        <w:t>2、近</w:t>
      </w:r>
      <w:r>
        <w:rPr>
          <w:rFonts w:hint="eastAsia" w:ascii="仿宋" w:hAnsi="仿宋" w:eastAsia="仿宋" w:cs="仿宋"/>
          <w:sz w:val="30"/>
          <w:szCs w:val="30"/>
          <w:lang w:val="en-US" w:eastAsia="zh-CN"/>
        </w:rPr>
        <w:t>2</w:t>
      </w:r>
      <w:r>
        <w:rPr>
          <w:rFonts w:hint="eastAsia" w:ascii="仿宋" w:hAnsi="仿宋" w:eastAsia="仿宋" w:cs="仿宋"/>
          <w:sz w:val="30"/>
          <w:szCs w:val="30"/>
        </w:rPr>
        <w:t>年内与银丰地产集团及其下属各项目公司无法律纠纷，未在银丰地产集团供应商黑名单、限定期限暂停合作名单之内；</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3、资质：具有独立法人资格，具有固定办公场所。具有</w:t>
      </w:r>
      <w:r>
        <w:rPr>
          <w:rFonts w:hint="eastAsia" w:ascii="仿宋" w:hAnsi="仿宋" w:eastAsia="仿宋" w:cs="仿宋"/>
          <w:sz w:val="30"/>
          <w:szCs w:val="30"/>
          <w:lang w:val="en-US" w:eastAsia="zh-CN"/>
        </w:rPr>
        <w:t>5</w:t>
      </w:r>
      <w:r>
        <w:rPr>
          <w:rFonts w:hint="eastAsia" w:ascii="仿宋" w:hAnsi="仿宋" w:eastAsia="仿宋" w:cs="仿宋"/>
          <w:sz w:val="30"/>
          <w:szCs w:val="30"/>
        </w:rPr>
        <w:t>年以上广告设计服务、影视制作等相关经验，并有成功的案例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目前和银丰地产</w:t>
      </w:r>
      <w:r>
        <w:rPr>
          <w:rFonts w:hint="default" w:ascii="仿宋" w:hAnsi="仿宋" w:eastAsia="仿宋" w:cs="仿宋"/>
          <w:sz w:val="30"/>
          <w:szCs w:val="30"/>
          <w:lang w:eastAsia="zh-CN"/>
        </w:rPr>
        <w:t>有不低于</w:t>
      </w:r>
      <w:r>
        <w:rPr>
          <w:rFonts w:hint="eastAsia" w:ascii="仿宋" w:hAnsi="仿宋" w:eastAsia="仿宋" w:cs="仿宋"/>
          <w:sz w:val="30"/>
          <w:szCs w:val="30"/>
          <w:lang w:val="en-US" w:eastAsia="zh-CN"/>
        </w:rPr>
        <w:t>5个</w:t>
      </w:r>
      <w:r>
        <w:rPr>
          <w:rFonts w:hint="default" w:ascii="仿宋" w:hAnsi="仿宋" w:eastAsia="仿宋" w:cs="仿宋"/>
          <w:sz w:val="30"/>
          <w:szCs w:val="30"/>
          <w:lang w:eastAsia="zh-CN"/>
        </w:rPr>
        <w:t>在合作</w:t>
      </w:r>
      <w:r>
        <w:rPr>
          <w:rFonts w:hint="eastAsia" w:ascii="仿宋" w:hAnsi="仿宋" w:eastAsia="仿宋" w:cs="仿宋"/>
          <w:sz w:val="30"/>
          <w:szCs w:val="30"/>
          <w:lang w:val="en-US" w:eastAsia="zh-CN"/>
        </w:rPr>
        <w:t>项目的公司例外）</w:t>
      </w:r>
      <w:r>
        <w:rPr>
          <w:rFonts w:hint="eastAsia" w:ascii="仿宋" w:hAnsi="仿宋" w:eastAsia="仿宋" w:cs="仿宋"/>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、公开招标报名公司</w:t>
      </w:r>
      <w:r>
        <w:rPr>
          <w:rFonts w:hint="default" w:ascii="仿宋" w:hAnsi="仿宋" w:eastAsia="仿宋" w:cs="仿宋"/>
          <w:sz w:val="30"/>
          <w:szCs w:val="30"/>
        </w:rPr>
        <w:t>需有长租公寓项目或近3年内</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自2020.7.1至2023.6.30）</w:t>
      </w:r>
      <w:r>
        <w:rPr>
          <w:rFonts w:hint="default" w:ascii="仿宋" w:hAnsi="仿宋" w:eastAsia="仿宋" w:cs="仿宋"/>
          <w:sz w:val="30"/>
          <w:szCs w:val="30"/>
        </w:rPr>
        <w:t>有区域级</w:t>
      </w:r>
      <w:r>
        <w:rPr>
          <w:rFonts w:hint="eastAsia" w:ascii="仿宋" w:hAnsi="仿宋" w:eastAsia="仿宋" w:cs="仿宋"/>
          <w:sz w:val="30"/>
          <w:szCs w:val="30"/>
          <w:lang w:val="en-US" w:eastAsia="zh-CN"/>
        </w:rPr>
        <w:t>商业综合体项目</w:t>
      </w:r>
      <w:r>
        <w:rPr>
          <w:rFonts w:hint="default" w:ascii="仿宋" w:hAnsi="仿宋" w:eastAsia="仿宋" w:cs="仿宋"/>
          <w:sz w:val="30"/>
          <w:szCs w:val="30"/>
        </w:rPr>
        <w:t>全案服务经验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目前和银丰地产</w:t>
      </w:r>
      <w:r>
        <w:rPr>
          <w:rFonts w:hint="default" w:ascii="仿宋" w:hAnsi="仿宋" w:eastAsia="仿宋" w:cs="仿宋"/>
          <w:sz w:val="30"/>
          <w:szCs w:val="30"/>
          <w:lang w:eastAsia="zh-CN"/>
        </w:rPr>
        <w:t>有不低于</w:t>
      </w:r>
      <w:r>
        <w:rPr>
          <w:rFonts w:hint="eastAsia" w:ascii="仿宋" w:hAnsi="仿宋" w:eastAsia="仿宋" w:cs="仿宋"/>
          <w:sz w:val="30"/>
          <w:szCs w:val="30"/>
          <w:lang w:val="en-US" w:eastAsia="zh-CN"/>
        </w:rPr>
        <w:t>5个</w:t>
      </w:r>
      <w:r>
        <w:rPr>
          <w:rFonts w:hint="default" w:ascii="仿宋" w:hAnsi="仿宋" w:eastAsia="仿宋" w:cs="仿宋"/>
          <w:sz w:val="30"/>
          <w:szCs w:val="30"/>
          <w:lang w:eastAsia="zh-CN"/>
        </w:rPr>
        <w:t>在合作</w:t>
      </w:r>
      <w:r>
        <w:rPr>
          <w:rFonts w:hint="eastAsia" w:ascii="仿宋" w:hAnsi="仿宋" w:eastAsia="仿宋" w:cs="仿宋"/>
          <w:sz w:val="30"/>
          <w:szCs w:val="30"/>
          <w:lang w:val="en-US" w:eastAsia="zh-CN"/>
        </w:rPr>
        <w:t>项目的公司例外），并提供案例证明;</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5、未被列为失信被执行人，本项目不接受失信被执行人投标。</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rPr>
      </w:pPr>
      <w:r>
        <w:rPr>
          <w:rStyle w:val="8"/>
          <w:rFonts w:hint="eastAsia" w:ascii="仿宋" w:hAnsi="仿宋" w:eastAsia="仿宋" w:cs="仿宋"/>
          <w:sz w:val="30"/>
          <w:szCs w:val="30"/>
          <w:lang w:val="en-US" w:eastAsia="zh-CN"/>
        </w:rPr>
        <w:t>五</w:t>
      </w:r>
      <w:r>
        <w:rPr>
          <w:rStyle w:val="8"/>
          <w:rFonts w:hint="eastAsia" w:ascii="仿宋" w:hAnsi="仿宋" w:eastAsia="仿宋" w:cs="仿宋"/>
          <w:sz w:val="30"/>
          <w:szCs w:val="30"/>
        </w:rPr>
        <w:t>、资格预审方法：</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i w:val="0"/>
          <w:iCs w:val="0"/>
          <w:caps w:val="0"/>
          <w:color w:val="000000"/>
          <w:spacing w:val="0"/>
          <w:sz w:val="28"/>
          <w:szCs w:val="28"/>
        </w:rPr>
      </w:pPr>
      <w:r>
        <w:rPr>
          <w:rFonts w:ascii="仿宋" w:hAnsi="仿宋" w:eastAsia="仿宋" w:cs="仿宋"/>
          <w:i w:val="0"/>
          <w:iCs w:val="0"/>
          <w:caps w:val="0"/>
          <w:color w:val="000000"/>
          <w:spacing w:val="0"/>
          <w:sz w:val="28"/>
          <w:szCs w:val="28"/>
        </w:rPr>
        <w:t>本次资格预审采用合格制</w:t>
      </w:r>
      <w:r>
        <w:rPr>
          <w:rFonts w:hint="eastAsia" w:ascii="仿宋" w:hAnsi="仿宋" w:eastAsia="仿宋" w:cs="仿宋"/>
          <w:i w:val="0"/>
          <w:iCs w:val="0"/>
          <w:caps w:val="0"/>
          <w:color w:val="000000"/>
          <w:spacing w:val="0"/>
          <w:sz w:val="28"/>
          <w:szCs w:val="28"/>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rPr>
      </w:pPr>
      <w:r>
        <w:rPr>
          <w:rStyle w:val="8"/>
          <w:rFonts w:hint="eastAsia" w:ascii="仿宋" w:hAnsi="仿宋" w:eastAsia="仿宋" w:cs="仿宋"/>
          <w:sz w:val="30"/>
          <w:szCs w:val="30"/>
          <w:lang w:val="en-US" w:eastAsia="zh-CN"/>
        </w:rPr>
        <w:t>六</w:t>
      </w:r>
      <w:r>
        <w:rPr>
          <w:rStyle w:val="8"/>
          <w:rFonts w:hint="eastAsia" w:ascii="仿宋" w:hAnsi="仿宋" w:eastAsia="仿宋" w:cs="仿宋"/>
          <w:sz w:val="30"/>
          <w:szCs w:val="30"/>
        </w:rPr>
        <w:t>、申请报名：</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1、报名时间：自</w:t>
      </w:r>
      <w:r>
        <w:rPr>
          <w:rFonts w:hint="eastAsia" w:ascii="仿宋" w:hAnsi="仿宋" w:eastAsia="仿宋" w:cs="仿宋"/>
          <w:sz w:val="30"/>
          <w:szCs w:val="30"/>
          <w:lang w:val="en-US" w:eastAsia="zh-CN"/>
        </w:rPr>
        <w:t>本公告发布</w:t>
      </w:r>
      <w:r>
        <w:rPr>
          <w:rFonts w:hint="eastAsia" w:ascii="仿宋" w:hAnsi="仿宋" w:eastAsia="仿宋" w:cs="仿宋"/>
          <w:sz w:val="30"/>
          <w:szCs w:val="30"/>
        </w:rPr>
        <w:t>至</w:t>
      </w:r>
      <w:r>
        <w:rPr>
          <w:rFonts w:hint="eastAsia" w:ascii="仿宋" w:hAnsi="仿宋" w:eastAsia="仿宋" w:cs="仿宋"/>
          <w:sz w:val="30"/>
          <w:szCs w:val="30"/>
          <w:lang w:val="en-US" w:eastAsia="zh-CN"/>
        </w:rPr>
        <w:t>2023</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7</w:t>
      </w:r>
      <w:r>
        <w:rPr>
          <w:rFonts w:hint="eastAsia" w:ascii="仿宋" w:hAnsi="仿宋" w:eastAsia="仿宋" w:cs="仿宋"/>
          <w:sz w:val="30"/>
          <w:szCs w:val="30"/>
        </w:rPr>
        <w:t>月</w:t>
      </w:r>
      <w:r>
        <w:rPr>
          <w:rFonts w:hint="eastAsia" w:ascii="仿宋" w:hAnsi="仿宋" w:eastAsia="仿宋" w:cs="仿宋"/>
          <w:sz w:val="30"/>
          <w:szCs w:val="30"/>
          <w:lang w:val="en-US" w:eastAsia="zh-CN"/>
        </w:rPr>
        <w:t>30</w:t>
      </w:r>
      <w:r>
        <w:rPr>
          <w:rFonts w:hint="eastAsia" w:ascii="仿宋" w:hAnsi="仿宋" w:eastAsia="仿宋" w:cs="仿宋"/>
          <w:sz w:val="30"/>
          <w:szCs w:val="30"/>
        </w:rPr>
        <w:t>日</w:t>
      </w:r>
      <w:r>
        <w:rPr>
          <w:rFonts w:hint="eastAsia" w:ascii="仿宋" w:hAnsi="仿宋" w:eastAsia="仿宋" w:cs="仿宋"/>
          <w:sz w:val="30"/>
          <w:szCs w:val="30"/>
          <w:lang w:eastAsia="zh-CN"/>
        </w:rPr>
        <w:t>，</w:t>
      </w:r>
      <w:r>
        <w:rPr>
          <w:rFonts w:hint="eastAsia" w:ascii="仿宋" w:hAnsi="仿宋" w:eastAsia="仿宋" w:cs="仿宋"/>
          <w:sz w:val="30"/>
          <w:szCs w:val="30"/>
        </w:rPr>
        <w:t>每日上午9时至12时，下午2时至5</w:t>
      </w:r>
      <w:r>
        <w:rPr>
          <w:rFonts w:hint="eastAsia" w:ascii="仿宋" w:hAnsi="仿宋" w:eastAsia="仿宋" w:cs="仿宋"/>
          <w:sz w:val="30"/>
          <w:szCs w:val="30"/>
          <w:lang w:val="en-US" w:eastAsia="zh-CN"/>
        </w:rPr>
        <w:t>时</w:t>
      </w:r>
      <w:r>
        <w:rPr>
          <w:rFonts w:hint="eastAsia" w:ascii="仿宋" w:hAnsi="仿宋" w:eastAsia="仿宋" w:cs="仿宋"/>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2、报名地点：济南历</w:t>
      </w:r>
      <w:r>
        <w:rPr>
          <w:rFonts w:hint="eastAsia" w:ascii="仿宋" w:hAnsi="仿宋" w:eastAsia="仿宋" w:cs="仿宋"/>
          <w:sz w:val="30"/>
          <w:szCs w:val="30"/>
          <w:lang w:val="en-US" w:eastAsia="zh-CN"/>
        </w:rPr>
        <w:t>下</w:t>
      </w:r>
      <w:r>
        <w:rPr>
          <w:rFonts w:hint="eastAsia" w:ascii="仿宋" w:hAnsi="仿宋" w:eastAsia="仿宋" w:cs="仿宋"/>
          <w:sz w:val="30"/>
          <w:szCs w:val="30"/>
        </w:rPr>
        <w:t>区刘智远城中村改造村民生活保障房项目</w:t>
      </w:r>
      <w:r>
        <w:rPr>
          <w:rFonts w:hint="eastAsia" w:ascii="仿宋" w:hAnsi="仿宋" w:eastAsia="仿宋" w:cs="仿宋"/>
          <w:sz w:val="30"/>
          <w:szCs w:val="30"/>
          <w:lang w:val="en-US" w:eastAsia="zh-CN"/>
        </w:rPr>
        <w:t>部</w:t>
      </w:r>
      <w:r>
        <w:rPr>
          <w:rFonts w:hint="eastAsia" w:ascii="仿宋" w:hAnsi="仿宋" w:eastAsia="仿宋" w:cs="仿宋"/>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3、凡有意申请资格预审者，请</w:t>
      </w:r>
      <w:r>
        <w:rPr>
          <w:rFonts w:hint="eastAsia" w:ascii="仿宋" w:hAnsi="仿宋" w:eastAsia="仿宋" w:cs="仿宋"/>
          <w:sz w:val="30"/>
          <w:szCs w:val="30"/>
          <w:lang w:val="en-US" w:eastAsia="zh-CN"/>
        </w:rPr>
        <w:t>将</w:t>
      </w:r>
      <w:r>
        <w:rPr>
          <w:rFonts w:hint="eastAsia" w:ascii="仿宋" w:hAnsi="仿宋" w:eastAsia="仿宋" w:cs="仿宋"/>
          <w:sz w:val="30"/>
          <w:szCs w:val="30"/>
        </w:rPr>
        <w:t>以下材料</w:t>
      </w:r>
      <w:r>
        <w:rPr>
          <w:rFonts w:hint="eastAsia" w:ascii="仿宋" w:hAnsi="仿宋" w:eastAsia="仿宋" w:cs="仿宋"/>
          <w:sz w:val="30"/>
          <w:szCs w:val="30"/>
          <w:lang w:val="en-US" w:eastAsia="zh-CN"/>
        </w:rPr>
        <w:t>电子版提交至yfdc_td_yy@163.com，并持以下材料到</w:t>
      </w:r>
      <w:r>
        <w:rPr>
          <w:rFonts w:hint="eastAsia" w:ascii="仿宋" w:hAnsi="仿宋" w:eastAsia="仿宋" w:cs="仿宋"/>
          <w:sz w:val="30"/>
          <w:szCs w:val="30"/>
        </w:rPr>
        <w:t>报名地点进行资格预审报名：</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附件1至4，企业信息预审表、资料真实性承诺、与银丰地产集团过往合作情况说明及明细、廉洁承诺书</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（2）法定代表人或授权代表人身份证复印件；</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）法定代表人证书复印件、授权委托书原件；</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）拟派双方后期总对接人身份证原件、复印件及授权委托书</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）授权委托人</w:t>
      </w:r>
      <w:r>
        <w:rPr>
          <w:rFonts w:hint="eastAsia" w:ascii="仿宋" w:hAnsi="仿宋" w:eastAsia="仿宋" w:cs="仿宋"/>
          <w:sz w:val="30"/>
          <w:szCs w:val="30"/>
          <w:lang w:val="en-US" w:eastAsia="zh-CN"/>
        </w:rPr>
        <w:t>及</w:t>
      </w:r>
      <w:r>
        <w:rPr>
          <w:rFonts w:hint="eastAsia" w:ascii="仿宋" w:hAnsi="仿宋" w:eastAsia="仿宋" w:cs="仿宋"/>
          <w:sz w:val="30"/>
          <w:szCs w:val="30"/>
        </w:rPr>
        <w:t>拟派双方后期总对接人近3个月的社保缴费记录；</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）最新年检的营业执照、资格证书、组织机构代码、税务登记证（或三证合一后的营业执照副本）等复印件；</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7）企业社会信誉自查承诺(盖公司公章)，申请当日“中国行信息公开网”网站(http://zxgk.court.gov.cn/shixin/) 查询本单位是否为失信被执行人的网页截图。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）近</w:t>
      </w:r>
      <w:r>
        <w:rPr>
          <w:rFonts w:hint="eastAsia" w:ascii="仿宋" w:hAnsi="仿宋" w:eastAsia="仿宋" w:cs="仿宋"/>
          <w:sz w:val="30"/>
          <w:szCs w:val="30"/>
          <w:lang w:val="en-US" w:eastAsia="zh-CN"/>
        </w:rPr>
        <w:t>3</w:t>
      </w:r>
      <w:r>
        <w:rPr>
          <w:rFonts w:hint="eastAsia" w:ascii="仿宋" w:hAnsi="仿宋" w:eastAsia="仿宋" w:cs="仿宋"/>
          <w:sz w:val="30"/>
          <w:szCs w:val="30"/>
        </w:rPr>
        <w:t>年合作项目及对应承接主要业务明细清单（格式自拟，需包含合作公司名称、项目名称、合同金额、执行时间等，加盖企业公章）</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9）</w:t>
      </w:r>
      <w:r>
        <w:rPr>
          <w:rFonts w:hint="default" w:ascii="仿宋" w:hAnsi="仿宋" w:eastAsia="仿宋" w:cs="仿宋"/>
          <w:sz w:val="30"/>
          <w:szCs w:val="30"/>
          <w:lang w:eastAsia="zh-CN"/>
        </w:rPr>
        <w:t>提供</w:t>
      </w:r>
      <w:r>
        <w:rPr>
          <w:rFonts w:hint="default" w:ascii="仿宋" w:hAnsi="仿宋" w:eastAsia="仿宋" w:cs="仿宋"/>
          <w:sz w:val="30"/>
          <w:szCs w:val="30"/>
        </w:rPr>
        <w:t>长租公寓项目或近3年内</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自2020.7.1至2023.6.30）</w:t>
      </w:r>
      <w:r>
        <w:rPr>
          <w:rFonts w:hint="default" w:ascii="仿宋" w:hAnsi="仿宋" w:eastAsia="仿宋" w:cs="仿宋"/>
          <w:sz w:val="30"/>
          <w:szCs w:val="30"/>
        </w:rPr>
        <w:t>区域级</w:t>
      </w:r>
      <w:r>
        <w:rPr>
          <w:rFonts w:hint="eastAsia" w:ascii="仿宋" w:hAnsi="仿宋" w:eastAsia="仿宋" w:cs="仿宋"/>
          <w:sz w:val="30"/>
          <w:szCs w:val="30"/>
          <w:lang w:val="en-US" w:eastAsia="zh-CN"/>
        </w:rPr>
        <w:t>商业综合体项目</w:t>
      </w:r>
      <w:r>
        <w:rPr>
          <w:rFonts w:hint="default" w:ascii="仿宋" w:hAnsi="仿宋" w:eastAsia="仿宋" w:cs="仿宋"/>
          <w:sz w:val="30"/>
          <w:szCs w:val="30"/>
        </w:rPr>
        <w:t>全案服务经验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目前和银丰地产</w:t>
      </w:r>
      <w:r>
        <w:rPr>
          <w:rFonts w:hint="default" w:ascii="仿宋" w:hAnsi="仿宋" w:eastAsia="仿宋" w:cs="仿宋"/>
          <w:sz w:val="30"/>
          <w:szCs w:val="30"/>
          <w:lang w:eastAsia="zh-CN"/>
        </w:rPr>
        <w:t>有不低于</w:t>
      </w:r>
      <w:r>
        <w:rPr>
          <w:rFonts w:hint="eastAsia" w:ascii="仿宋" w:hAnsi="仿宋" w:eastAsia="仿宋" w:cs="仿宋"/>
          <w:sz w:val="30"/>
          <w:szCs w:val="30"/>
          <w:lang w:val="en-US" w:eastAsia="zh-CN"/>
        </w:rPr>
        <w:t>5个</w:t>
      </w:r>
      <w:r>
        <w:rPr>
          <w:rFonts w:hint="default" w:ascii="仿宋" w:hAnsi="仿宋" w:eastAsia="仿宋" w:cs="仿宋"/>
          <w:sz w:val="30"/>
          <w:szCs w:val="30"/>
          <w:lang w:eastAsia="zh-CN"/>
        </w:rPr>
        <w:t>在合作</w:t>
      </w:r>
      <w:r>
        <w:rPr>
          <w:rFonts w:hint="eastAsia" w:ascii="仿宋" w:hAnsi="仿宋" w:eastAsia="仿宋" w:cs="仿宋"/>
          <w:sz w:val="30"/>
          <w:szCs w:val="30"/>
          <w:lang w:val="en-US" w:eastAsia="zh-CN"/>
        </w:rPr>
        <w:t>项目的公司例外），</w:t>
      </w:r>
      <w:r>
        <w:rPr>
          <w:rFonts w:hint="eastAsia" w:ascii="仿宋" w:hAnsi="仿宋" w:eastAsia="仿宋" w:cs="仿宋"/>
          <w:sz w:val="30"/>
          <w:szCs w:val="30"/>
        </w:rPr>
        <w:t>需提供完整合同、完整发票复印件（如有差异，请提供差异说明），如为框架合同需按实际执行情况分场次提供相应资料；</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10</w:t>
      </w:r>
      <w:r>
        <w:rPr>
          <w:rFonts w:hint="eastAsia" w:ascii="仿宋" w:hAnsi="仿宋" w:eastAsia="仿宋" w:cs="仿宋"/>
          <w:sz w:val="30"/>
          <w:szCs w:val="30"/>
        </w:rPr>
        <w:t>）如有独家资源或其他优势资源，需提供相关证明文件并加盖企业公章；</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11</w:t>
      </w:r>
      <w:r>
        <w:rPr>
          <w:rFonts w:hint="eastAsia" w:ascii="仿宋" w:hAnsi="仿宋" w:eastAsia="仿宋" w:cs="仿宋"/>
          <w:sz w:val="30"/>
          <w:szCs w:val="30"/>
          <w:lang w:eastAsia="zh-CN"/>
        </w:rPr>
        <w:t>）</w:t>
      </w:r>
      <w:r>
        <w:rPr>
          <w:rFonts w:hint="eastAsia" w:ascii="仿宋" w:hAnsi="仿宋" w:eastAsia="仿宋" w:cs="仿宋"/>
          <w:sz w:val="30"/>
          <w:szCs w:val="30"/>
        </w:rPr>
        <w:t>以上所提交的报名材料均需加盖企业公章，简单装订；</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12</w:t>
      </w:r>
      <w:r>
        <w:rPr>
          <w:rFonts w:hint="eastAsia" w:ascii="仿宋" w:hAnsi="仿宋" w:eastAsia="仿宋" w:cs="仿宋"/>
          <w:sz w:val="30"/>
          <w:szCs w:val="30"/>
        </w:rPr>
        <w:t>）以上所要求查验、验证的原件报名时需携带，否则视为报名无效；</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）未能在报名截止日前提供加盖公章的承诺函原件及本招标公告中所要求的其他附件及文件的，视为自动放弃本次入库资格。</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2" w:firstLineChars="200"/>
        <w:textAlignment w:val="auto"/>
        <w:rPr>
          <w:rFonts w:hint="eastAsia" w:ascii="仿宋" w:hAnsi="仿宋" w:eastAsia="仿宋" w:cs="仿宋"/>
        </w:rPr>
      </w:pPr>
      <w:r>
        <w:rPr>
          <w:rStyle w:val="8"/>
          <w:rFonts w:hint="eastAsia" w:ascii="仿宋" w:hAnsi="仿宋" w:eastAsia="仿宋" w:cs="仿宋"/>
          <w:sz w:val="30"/>
          <w:szCs w:val="30"/>
          <w:lang w:val="en-US" w:eastAsia="zh-CN"/>
        </w:rPr>
        <w:t>七</w:t>
      </w:r>
      <w:r>
        <w:rPr>
          <w:rStyle w:val="8"/>
          <w:rFonts w:hint="eastAsia" w:ascii="仿宋" w:hAnsi="仿宋" w:eastAsia="仿宋" w:cs="仿宋"/>
          <w:sz w:val="30"/>
          <w:szCs w:val="30"/>
        </w:rPr>
        <w:t>、联系方式：</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rPr>
      </w:pPr>
      <w:r>
        <w:rPr>
          <w:rFonts w:hint="eastAsia" w:ascii="仿宋" w:hAnsi="仿宋" w:eastAsia="仿宋" w:cs="仿宋"/>
          <w:sz w:val="30"/>
          <w:szCs w:val="30"/>
        </w:rPr>
        <w:t>招标人：历下区刘智远城中村改造村民生活保障房项目</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rPr>
      </w:pPr>
      <w:r>
        <w:rPr>
          <w:rFonts w:hint="eastAsia" w:ascii="仿宋" w:hAnsi="仿宋" w:eastAsia="仿宋" w:cs="仿宋"/>
          <w:sz w:val="30"/>
          <w:szCs w:val="30"/>
        </w:rPr>
        <w:t>地址：</w:t>
      </w:r>
      <w:r>
        <w:rPr>
          <w:rFonts w:hint="eastAsia" w:ascii="仿宋" w:hAnsi="仿宋" w:eastAsia="仿宋" w:cs="仿宋"/>
          <w:sz w:val="30"/>
          <w:szCs w:val="30"/>
          <w:lang w:val="en-US" w:eastAsia="zh-CN"/>
        </w:rPr>
        <w:t>历下区刘智远路刘智远村民保障房项目部</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 xml:space="preserve">联系人：丛女士 </w:t>
      </w:r>
      <w:r>
        <w:rPr>
          <w:rFonts w:hint="eastAsia" w:ascii="仿宋" w:hAnsi="仿宋" w:eastAsia="仿宋" w:cs="仿宋"/>
          <w:sz w:val="30"/>
          <w:szCs w:val="30"/>
          <w:lang w:val="en-US" w:eastAsia="zh-CN"/>
        </w:rPr>
        <w:t>19953159619</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rPr>
      </w:pPr>
      <w:r>
        <w:rPr>
          <w:rFonts w:hint="eastAsia" w:ascii="仿宋" w:hAnsi="仿宋" w:eastAsia="仿宋" w:cs="仿宋"/>
          <w:sz w:val="30"/>
          <w:szCs w:val="30"/>
        </w:rPr>
        <w:t>联系邮箱：</w:t>
      </w:r>
      <w:r>
        <w:rPr>
          <w:rFonts w:hint="eastAsia" w:ascii="仿宋" w:hAnsi="仿宋" w:eastAsia="仿宋" w:cs="仿宋"/>
        </w:rPr>
        <w:t>yfdc_td_yy@163.com</w:t>
      </w:r>
    </w:p>
    <w:p>
      <w:pPr>
        <w:spacing w:line="240" w:lineRule="auto"/>
        <w:jc w:val="left"/>
        <w:rPr>
          <w:rFonts w:hint="eastAsia" w:ascii="仿宋" w:hAnsi="仿宋" w:eastAsia="仿宋" w:cs="仿宋"/>
          <w:b/>
          <w:sz w:val="24"/>
          <w:szCs w:val="24"/>
        </w:rPr>
      </w:pPr>
    </w:p>
    <w:p>
      <w:pPr>
        <w:spacing w:line="240" w:lineRule="auto"/>
        <w:jc w:val="left"/>
        <w:rPr>
          <w:rFonts w:hint="eastAsia" w:ascii="仿宋" w:hAnsi="仿宋" w:eastAsia="仿宋" w:cs="仿宋"/>
          <w:b/>
          <w:sz w:val="24"/>
          <w:szCs w:val="24"/>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shd w:val="clear" w:color="auto" w:fill="FFFFFF"/>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shd w:val="clear" w:color="auto" w:fill="FFFFFF"/>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shd w:val="clear" w:color="auto" w:fill="FFFFFF"/>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shd w:val="clear" w:color="auto" w:fill="FFFFFF"/>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shd w:val="clear" w:color="auto" w:fill="FFFFFF"/>
        </w:rPr>
      </w:pPr>
      <w:r>
        <w:rPr>
          <w:rFonts w:hint="eastAsia" w:ascii="仿宋" w:hAnsi="仿宋" w:eastAsia="仿宋" w:cs="仿宋"/>
          <w:color w:val="222222"/>
          <w:szCs w:val="24"/>
          <w:shd w:val="clear" w:color="auto" w:fill="FFFFFF"/>
        </w:rPr>
        <w:t>以下内容由承建商/供应商自行打印填写，并每页加盖公司章。</w:t>
      </w:r>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shd w:val="clear" w:color="auto" w:fill="FFFFFF"/>
        </w:rPr>
        <w:br w:type="page"/>
      </w:r>
      <w:r>
        <w:rPr>
          <w:rFonts w:hint="eastAsia" w:ascii="仿宋" w:hAnsi="仿宋" w:eastAsia="仿宋" w:cs="仿宋"/>
          <w:color w:val="222222"/>
          <w:szCs w:val="24"/>
          <w:shd w:val="clear" w:color="auto" w:fill="FFFFFF"/>
        </w:rPr>
        <w:t>附件一、 </w:t>
      </w:r>
      <w:r>
        <w:rPr>
          <w:rStyle w:val="8"/>
          <w:rFonts w:hint="eastAsia" w:ascii="仿宋" w:hAnsi="仿宋" w:eastAsia="仿宋" w:cs="仿宋"/>
          <w:color w:val="222222"/>
          <w:szCs w:val="24"/>
          <w:shd w:val="clear" w:color="auto" w:fill="FFFFFF"/>
        </w:rPr>
        <w:t>企业信息预审表</w:t>
      </w:r>
    </w:p>
    <w:tbl>
      <w:tblPr>
        <w:tblStyle w:val="6"/>
        <w:tblW w:w="9118" w:type="dxa"/>
        <w:tblInd w:w="0" w:type="dxa"/>
        <w:shd w:val="clear" w:color="auto" w:fill="FFFFFF"/>
        <w:tblLayout w:type="autofit"/>
        <w:tblCellMar>
          <w:top w:w="15" w:type="dxa"/>
          <w:left w:w="15" w:type="dxa"/>
          <w:bottom w:w="15" w:type="dxa"/>
          <w:right w:w="15" w:type="dxa"/>
        </w:tblCellMar>
      </w:tblPr>
      <w:tblGrid>
        <w:gridCol w:w="2281"/>
        <w:gridCol w:w="2184"/>
        <w:gridCol w:w="1219"/>
        <w:gridCol w:w="377"/>
        <w:gridCol w:w="778"/>
        <w:gridCol w:w="130"/>
        <w:gridCol w:w="2149"/>
      </w:tblGrid>
      <w:tr>
        <w:tblPrEx>
          <w:shd w:val="clear" w:color="auto" w:fill="FFFFFF"/>
          <w:tblCellMar>
            <w:top w:w="15" w:type="dxa"/>
            <w:left w:w="15" w:type="dxa"/>
            <w:bottom w:w="15" w:type="dxa"/>
            <w:right w:w="15" w:type="dxa"/>
          </w:tblCellMar>
        </w:tblPrEx>
        <w:trPr>
          <w:trHeight w:val="630" w:hRule="atLeast"/>
        </w:trPr>
        <w:tc>
          <w:tcPr>
            <w:tcW w:w="2281"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5"/>
              <w:widowControl/>
              <w:wordWrap w:val="0"/>
              <w:spacing w:before="0" w:beforeAutospacing="0" w:after="0" w:afterAutospacing="0" w:line="240" w:lineRule="auto"/>
              <w:jc w:val="both"/>
              <w:rPr>
                <w:rFonts w:hint="eastAsia" w:ascii="仿宋" w:hAnsi="仿宋" w:eastAsia="仿宋" w:cs="仿宋"/>
                <w:szCs w:val="24"/>
              </w:rPr>
            </w:pPr>
            <w:r>
              <w:rPr>
                <w:rFonts w:hint="eastAsia" w:ascii="仿宋" w:hAnsi="仿宋" w:eastAsia="仿宋" w:cs="仿宋"/>
                <w:color w:val="222222"/>
                <w:szCs w:val="24"/>
              </w:rPr>
              <w:t>公司名称</w:t>
            </w:r>
          </w:p>
        </w:tc>
        <w:tc>
          <w:tcPr>
            <w:tcW w:w="3403" w:type="dxa"/>
            <w:gridSpan w:val="2"/>
            <w:tcBorders>
              <w:top w:val="single" w:color="000000" w:sz="4" w:space="0"/>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c>
          <w:tcPr>
            <w:tcW w:w="1285" w:type="dxa"/>
            <w:gridSpan w:val="3"/>
            <w:tcBorders>
              <w:top w:val="single" w:color="000000" w:sz="4" w:space="0"/>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经营模式</w:t>
            </w:r>
          </w:p>
        </w:tc>
        <w:tc>
          <w:tcPr>
            <w:tcW w:w="2149" w:type="dxa"/>
            <w:tcBorders>
              <w:top w:val="single" w:color="000000" w:sz="4" w:space="0"/>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□自营 </w:t>
            </w:r>
          </w:p>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□挂靠</w:t>
            </w:r>
          </w:p>
        </w:tc>
      </w:tr>
      <w:tr>
        <w:tblPrEx>
          <w:shd w:val="clear" w:color="auto" w:fill="FFFFFF"/>
          <w:tblCellMar>
            <w:top w:w="15" w:type="dxa"/>
            <w:left w:w="15" w:type="dxa"/>
            <w:bottom w:w="15" w:type="dxa"/>
            <w:right w:w="15" w:type="dxa"/>
          </w:tblCellMar>
        </w:tblPrEx>
        <w:trPr>
          <w:trHeight w:val="320" w:hRule="atLeast"/>
        </w:trPr>
        <w:tc>
          <w:tcPr>
            <w:tcW w:w="2281" w:type="dxa"/>
            <w:tcBorders>
              <w:top w:val="nil"/>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5"/>
              <w:widowControl/>
              <w:wordWrap w:val="0"/>
              <w:spacing w:before="0" w:beforeAutospacing="0" w:after="0" w:afterAutospacing="0" w:line="240" w:lineRule="auto"/>
              <w:jc w:val="both"/>
              <w:rPr>
                <w:rFonts w:hint="eastAsia" w:ascii="仿宋" w:hAnsi="仿宋" w:eastAsia="仿宋" w:cs="仿宋"/>
                <w:szCs w:val="24"/>
              </w:rPr>
            </w:pPr>
            <w:r>
              <w:rPr>
                <w:rFonts w:hint="eastAsia" w:ascii="仿宋" w:hAnsi="仿宋" w:eastAsia="仿宋" w:cs="仿宋"/>
                <w:color w:val="222222"/>
                <w:szCs w:val="24"/>
              </w:rPr>
              <w:t>注册办公室地址</w:t>
            </w:r>
          </w:p>
        </w:tc>
        <w:tc>
          <w:tcPr>
            <w:tcW w:w="6837" w:type="dxa"/>
            <w:gridSpan w:val="6"/>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p>
            <w:pPr>
              <w:spacing w:line="240" w:lineRule="auto"/>
              <w:rPr>
                <w:rFonts w:hint="eastAsia" w:ascii="仿宋" w:hAnsi="仿宋" w:eastAsia="仿宋" w:cs="仿宋"/>
                <w:color w:val="222222"/>
                <w:sz w:val="24"/>
                <w:szCs w:val="24"/>
              </w:rPr>
            </w:pPr>
          </w:p>
        </w:tc>
      </w:tr>
      <w:tr>
        <w:tblPrEx>
          <w:shd w:val="clear" w:color="auto" w:fill="FFFFFF"/>
          <w:tblCellMar>
            <w:top w:w="15" w:type="dxa"/>
            <w:left w:w="15" w:type="dxa"/>
            <w:bottom w:w="15" w:type="dxa"/>
            <w:right w:w="15" w:type="dxa"/>
          </w:tblCellMar>
        </w:tblPrEx>
        <w:trPr>
          <w:trHeight w:val="381" w:hRule="atLeast"/>
        </w:trPr>
        <w:tc>
          <w:tcPr>
            <w:tcW w:w="2281" w:type="dxa"/>
            <w:tcBorders>
              <w:top w:val="nil"/>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企业员工人数</w:t>
            </w:r>
          </w:p>
        </w:tc>
        <w:tc>
          <w:tcPr>
            <w:tcW w:w="6837" w:type="dxa"/>
            <w:gridSpan w:val="6"/>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r>
      <w:tr>
        <w:tblPrEx>
          <w:shd w:val="clear" w:color="auto" w:fill="FFFFFF"/>
          <w:tblCellMar>
            <w:top w:w="15" w:type="dxa"/>
            <w:left w:w="15" w:type="dxa"/>
            <w:bottom w:w="15" w:type="dxa"/>
            <w:right w:w="15" w:type="dxa"/>
          </w:tblCellMar>
        </w:tblPrEx>
        <w:trPr>
          <w:trHeight w:val="320" w:hRule="atLeast"/>
        </w:trPr>
        <w:tc>
          <w:tcPr>
            <w:tcW w:w="2281" w:type="dxa"/>
            <w:tcBorders>
              <w:top w:val="nil"/>
              <w:left w:val="single" w:color="000000" w:sz="4" w:space="0"/>
              <w:bottom w:val="single" w:color="auto"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注册资本</w:t>
            </w:r>
          </w:p>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w:t>
            </w:r>
            <w:r>
              <w:rPr>
                <w:rFonts w:hint="eastAsia" w:ascii="仿宋" w:hAnsi="仿宋" w:eastAsia="仿宋" w:cs="仿宋"/>
              </w:rPr>
              <w:t>单位：万元</w:t>
            </w:r>
            <w:r>
              <w:rPr>
                <w:rFonts w:hint="eastAsia" w:ascii="仿宋" w:hAnsi="仿宋" w:eastAsia="仿宋" w:cs="仿宋"/>
                <w:color w:val="222222"/>
                <w:szCs w:val="24"/>
              </w:rPr>
              <w:t>）</w:t>
            </w:r>
          </w:p>
        </w:tc>
        <w:tc>
          <w:tcPr>
            <w:tcW w:w="6837" w:type="dxa"/>
            <w:gridSpan w:val="6"/>
            <w:tcBorders>
              <w:top w:val="nil"/>
              <w:left w:val="nil"/>
              <w:bottom w:val="single" w:color="auto"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r>
      <w:tr>
        <w:tblPrEx>
          <w:shd w:val="clear" w:color="auto" w:fill="FFFFFF"/>
          <w:tblCellMar>
            <w:top w:w="15" w:type="dxa"/>
            <w:left w:w="15" w:type="dxa"/>
            <w:bottom w:w="15" w:type="dxa"/>
            <w:right w:w="15" w:type="dxa"/>
          </w:tblCellMar>
        </w:tblPrEx>
        <w:trPr>
          <w:trHeight w:val="496" w:hRule="atLeast"/>
        </w:trPr>
        <w:tc>
          <w:tcPr>
            <w:tcW w:w="9118" w:type="dxa"/>
            <w:gridSpan w:val="7"/>
            <w:tcBorders>
              <w:top w:val="single" w:color="auto" w:sz="4" w:space="0"/>
              <w:left w:val="single" w:color="auto" w:sz="4" w:space="0"/>
              <w:bottom w:val="single" w:color="auto" w:sz="4" w:space="0"/>
              <w:right w:val="single" w:color="auto" w:sz="4" w:space="0"/>
            </w:tcBorders>
            <w:shd w:val="clear" w:color="auto" w:fill="FFFFFF"/>
            <w:noWrap w:val="0"/>
            <w:tcMar>
              <w:top w:w="0" w:type="dxa"/>
              <w:left w:w="70" w:type="dxa"/>
              <w:bottom w:w="0" w:type="dxa"/>
              <w:right w:w="70" w:type="dxa"/>
            </w:tcMar>
            <w:vAlign w:val="center"/>
          </w:tcPr>
          <w:p>
            <w:pPr>
              <w:spacing w:line="240" w:lineRule="auto"/>
              <w:jc w:val="center"/>
              <w:rPr>
                <w:rFonts w:hint="eastAsia" w:ascii="仿宋" w:hAnsi="仿宋" w:eastAsia="仿宋" w:cs="仿宋"/>
                <w:color w:val="222222"/>
                <w:sz w:val="24"/>
                <w:szCs w:val="24"/>
              </w:rPr>
            </w:pPr>
            <w:r>
              <w:rPr>
                <w:rFonts w:hint="eastAsia" w:ascii="仿宋" w:hAnsi="仿宋" w:eastAsia="仿宋" w:cs="仿宋"/>
                <w:sz w:val="24"/>
              </w:rPr>
              <w:t>最近3年内完成销售额一览表（单位：万元  币种：人民币）</w:t>
            </w:r>
          </w:p>
        </w:tc>
      </w:tr>
      <w:tr>
        <w:tblPrEx>
          <w:shd w:val="clear" w:color="auto" w:fill="FFFFFF"/>
          <w:tblCellMar>
            <w:top w:w="15" w:type="dxa"/>
            <w:left w:w="15" w:type="dxa"/>
            <w:bottom w:w="15" w:type="dxa"/>
            <w:right w:w="15" w:type="dxa"/>
          </w:tblCellMar>
        </w:tblPrEx>
        <w:trPr>
          <w:trHeight w:val="386" w:hRule="atLeast"/>
        </w:trPr>
        <w:tc>
          <w:tcPr>
            <w:tcW w:w="228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70" w:type="dxa"/>
              <w:bottom w:w="0" w:type="dxa"/>
              <w:right w:w="70" w:type="dxa"/>
            </w:tcMar>
            <w:vAlign w:val="center"/>
          </w:tcPr>
          <w:p>
            <w:pPr>
              <w:spacing w:line="240" w:lineRule="auto"/>
              <w:jc w:val="center"/>
              <w:rPr>
                <w:rFonts w:hint="eastAsia" w:ascii="仿宋" w:hAnsi="仿宋" w:eastAsia="仿宋" w:cs="仿宋"/>
                <w:sz w:val="24"/>
              </w:rPr>
            </w:pPr>
            <w:r>
              <w:rPr>
                <w:rFonts w:hint="eastAsia" w:ascii="仿宋" w:hAnsi="仿宋" w:eastAsia="仿宋" w:cs="仿宋"/>
                <w:sz w:val="24"/>
                <w:szCs w:val="20"/>
              </w:rPr>
              <w:t>20</w:t>
            </w:r>
            <w:r>
              <w:rPr>
                <w:rFonts w:hint="eastAsia" w:ascii="仿宋" w:hAnsi="仿宋" w:eastAsia="仿宋" w:cs="仿宋"/>
                <w:sz w:val="24"/>
                <w:szCs w:val="20"/>
                <w:lang w:val="en-US" w:eastAsia="zh-CN"/>
              </w:rPr>
              <w:t>20</w:t>
            </w:r>
            <w:r>
              <w:rPr>
                <w:rFonts w:hint="eastAsia" w:ascii="仿宋" w:hAnsi="仿宋" w:eastAsia="仿宋" w:cs="仿宋"/>
                <w:sz w:val="24"/>
                <w:szCs w:val="20"/>
              </w:rPr>
              <w:t>年</w:t>
            </w:r>
          </w:p>
        </w:tc>
        <w:tc>
          <w:tcPr>
            <w:tcW w:w="21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仿宋" w:hAnsi="仿宋" w:eastAsia="仿宋" w:cs="仿宋"/>
                <w:sz w:val="24"/>
              </w:rPr>
            </w:pPr>
            <w:r>
              <w:rPr>
                <w:rFonts w:hint="eastAsia" w:ascii="仿宋" w:hAnsi="仿宋" w:eastAsia="仿宋" w:cs="仿宋"/>
                <w:sz w:val="24"/>
                <w:szCs w:val="20"/>
              </w:rPr>
              <w:t>202</w:t>
            </w:r>
            <w:r>
              <w:rPr>
                <w:rFonts w:hint="eastAsia" w:ascii="仿宋" w:hAnsi="仿宋" w:eastAsia="仿宋" w:cs="仿宋"/>
                <w:sz w:val="24"/>
                <w:szCs w:val="20"/>
                <w:lang w:val="en-US" w:eastAsia="zh-CN"/>
              </w:rPr>
              <w:t>1</w:t>
            </w:r>
            <w:r>
              <w:rPr>
                <w:rFonts w:hint="eastAsia" w:ascii="仿宋" w:hAnsi="仿宋" w:eastAsia="仿宋" w:cs="仿宋"/>
                <w:sz w:val="24"/>
                <w:szCs w:val="20"/>
              </w:rPr>
              <w:t>年</w:t>
            </w:r>
          </w:p>
        </w:tc>
        <w:tc>
          <w:tcPr>
            <w:tcW w:w="23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仿宋" w:hAnsi="仿宋" w:eastAsia="仿宋" w:cs="仿宋"/>
                <w:sz w:val="24"/>
              </w:rPr>
            </w:pPr>
            <w:r>
              <w:rPr>
                <w:rFonts w:hint="eastAsia" w:ascii="仿宋" w:hAnsi="仿宋" w:eastAsia="仿宋" w:cs="仿宋"/>
                <w:sz w:val="22"/>
                <w:szCs w:val="21"/>
              </w:rPr>
              <w:t>202</w:t>
            </w:r>
            <w:r>
              <w:rPr>
                <w:rFonts w:hint="eastAsia" w:ascii="仿宋" w:hAnsi="仿宋" w:eastAsia="仿宋" w:cs="仿宋"/>
                <w:sz w:val="22"/>
                <w:szCs w:val="21"/>
                <w:lang w:val="en-US" w:eastAsia="zh-CN"/>
              </w:rPr>
              <w:t>2</w:t>
            </w:r>
            <w:r>
              <w:rPr>
                <w:rFonts w:hint="eastAsia" w:ascii="仿宋" w:hAnsi="仿宋" w:eastAsia="仿宋" w:cs="仿宋"/>
                <w:sz w:val="22"/>
                <w:szCs w:val="21"/>
              </w:rPr>
              <w:t>年</w:t>
            </w:r>
          </w:p>
        </w:tc>
        <w:tc>
          <w:tcPr>
            <w:tcW w:w="227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仿宋" w:hAnsi="仿宋" w:eastAsia="仿宋" w:cs="仿宋"/>
                <w:sz w:val="24"/>
              </w:rPr>
            </w:pPr>
            <w:r>
              <w:rPr>
                <w:rFonts w:hint="eastAsia" w:ascii="仿宋" w:hAnsi="仿宋" w:eastAsia="仿宋" w:cs="仿宋"/>
                <w:b/>
                <w:bCs/>
                <w:sz w:val="24"/>
                <w:szCs w:val="20"/>
              </w:rPr>
              <w:t>合计（万元）</w:t>
            </w:r>
          </w:p>
        </w:tc>
      </w:tr>
      <w:tr>
        <w:tblPrEx>
          <w:tblCellMar>
            <w:top w:w="15" w:type="dxa"/>
            <w:left w:w="15" w:type="dxa"/>
            <w:bottom w:w="15" w:type="dxa"/>
            <w:right w:w="15" w:type="dxa"/>
          </w:tblCellMar>
        </w:tblPrEx>
        <w:trPr>
          <w:trHeight w:val="803" w:hRule="atLeast"/>
        </w:trPr>
        <w:tc>
          <w:tcPr>
            <w:tcW w:w="228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70" w:type="dxa"/>
              <w:bottom w:w="0" w:type="dxa"/>
              <w:right w:w="70" w:type="dxa"/>
            </w:tcMar>
            <w:vAlign w:val="center"/>
          </w:tcPr>
          <w:p>
            <w:pPr>
              <w:spacing w:line="240" w:lineRule="auto"/>
              <w:jc w:val="center"/>
              <w:rPr>
                <w:rFonts w:hint="eastAsia" w:ascii="仿宋" w:hAnsi="仿宋" w:eastAsia="仿宋" w:cs="仿宋"/>
                <w:sz w:val="24"/>
              </w:rPr>
            </w:pPr>
          </w:p>
        </w:tc>
        <w:tc>
          <w:tcPr>
            <w:tcW w:w="21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仿宋" w:hAnsi="仿宋" w:eastAsia="仿宋" w:cs="仿宋"/>
                <w:sz w:val="24"/>
              </w:rPr>
            </w:pPr>
          </w:p>
        </w:tc>
        <w:tc>
          <w:tcPr>
            <w:tcW w:w="23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仿宋" w:hAnsi="仿宋" w:eastAsia="仿宋" w:cs="仿宋"/>
                <w:sz w:val="24"/>
              </w:rPr>
            </w:pPr>
          </w:p>
        </w:tc>
        <w:tc>
          <w:tcPr>
            <w:tcW w:w="227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仿宋" w:hAnsi="仿宋" w:eastAsia="仿宋" w:cs="仿宋"/>
                <w:sz w:val="24"/>
              </w:rPr>
            </w:pPr>
          </w:p>
        </w:tc>
      </w:tr>
      <w:tr>
        <w:tblPrEx>
          <w:tblCellMar>
            <w:top w:w="15" w:type="dxa"/>
            <w:left w:w="15" w:type="dxa"/>
            <w:bottom w:w="15" w:type="dxa"/>
            <w:right w:w="15" w:type="dxa"/>
          </w:tblCellMar>
        </w:tblPrEx>
        <w:trPr>
          <w:trHeight w:val="546" w:hRule="atLeast"/>
        </w:trPr>
        <w:tc>
          <w:tcPr>
            <w:tcW w:w="2281" w:type="dxa"/>
            <w:tcBorders>
              <w:top w:val="single" w:color="auto"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公司电话</w:t>
            </w:r>
          </w:p>
        </w:tc>
        <w:tc>
          <w:tcPr>
            <w:tcW w:w="3780" w:type="dxa"/>
            <w:gridSpan w:val="3"/>
            <w:tcBorders>
              <w:top w:val="single" w:color="auto" w:sz="4" w:space="0"/>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c>
          <w:tcPr>
            <w:tcW w:w="778" w:type="dxa"/>
            <w:tcBorders>
              <w:top w:val="single" w:color="auto" w:sz="4" w:space="0"/>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传真</w:t>
            </w:r>
          </w:p>
        </w:tc>
        <w:tc>
          <w:tcPr>
            <w:tcW w:w="2279" w:type="dxa"/>
            <w:gridSpan w:val="2"/>
            <w:tcBorders>
              <w:top w:val="single" w:color="auto" w:sz="4" w:space="0"/>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r>
      <w:tr>
        <w:tblPrEx>
          <w:tblCellMar>
            <w:top w:w="15" w:type="dxa"/>
            <w:left w:w="15" w:type="dxa"/>
            <w:bottom w:w="15" w:type="dxa"/>
            <w:right w:w="15" w:type="dxa"/>
          </w:tblCellMar>
        </w:tblPrEx>
        <w:trPr>
          <w:trHeight w:val="630" w:hRule="atLeast"/>
        </w:trPr>
        <w:tc>
          <w:tcPr>
            <w:tcW w:w="2281" w:type="dxa"/>
            <w:tcBorders>
              <w:top w:val="nil"/>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公司法人代表</w:t>
            </w:r>
          </w:p>
        </w:tc>
        <w:tc>
          <w:tcPr>
            <w:tcW w:w="3780" w:type="dxa"/>
            <w:gridSpan w:val="3"/>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姓名：  </w:t>
            </w:r>
          </w:p>
          <w:p>
            <w:pPr>
              <w:pStyle w:val="5"/>
              <w:widowControl/>
              <w:wordWrap w:val="0"/>
              <w:spacing w:before="0" w:beforeAutospacing="0" w:after="0" w:afterAutospacing="0" w:line="240" w:lineRule="auto"/>
              <w:rPr>
                <w:rFonts w:hint="eastAsia" w:ascii="仿宋" w:hAnsi="仿宋" w:eastAsia="仿宋" w:cs="仿宋"/>
                <w:color w:val="222222"/>
                <w:szCs w:val="24"/>
              </w:rPr>
            </w:pPr>
          </w:p>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公司职务：  </w:t>
            </w:r>
          </w:p>
          <w:p>
            <w:pPr>
              <w:pStyle w:val="5"/>
              <w:widowControl/>
              <w:wordWrap w:val="0"/>
              <w:spacing w:before="0" w:beforeAutospacing="0" w:after="0" w:afterAutospacing="0" w:line="240" w:lineRule="auto"/>
              <w:rPr>
                <w:rFonts w:hint="eastAsia" w:ascii="仿宋" w:hAnsi="仿宋" w:eastAsia="仿宋" w:cs="仿宋"/>
                <w:szCs w:val="24"/>
              </w:rPr>
            </w:pPr>
          </w:p>
        </w:tc>
        <w:tc>
          <w:tcPr>
            <w:tcW w:w="778" w:type="dxa"/>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电话</w:t>
            </w:r>
          </w:p>
        </w:tc>
        <w:tc>
          <w:tcPr>
            <w:tcW w:w="2279" w:type="dxa"/>
            <w:gridSpan w:val="2"/>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r>
      <w:tr>
        <w:tblPrEx>
          <w:tblCellMar>
            <w:top w:w="15" w:type="dxa"/>
            <w:left w:w="15" w:type="dxa"/>
            <w:bottom w:w="15" w:type="dxa"/>
            <w:right w:w="15" w:type="dxa"/>
          </w:tblCellMar>
        </w:tblPrEx>
        <w:trPr>
          <w:trHeight w:val="630" w:hRule="atLeast"/>
        </w:trPr>
        <w:tc>
          <w:tcPr>
            <w:tcW w:w="2281" w:type="dxa"/>
            <w:tcBorders>
              <w:top w:val="nil"/>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授权委托人</w:t>
            </w:r>
          </w:p>
        </w:tc>
        <w:tc>
          <w:tcPr>
            <w:tcW w:w="3780" w:type="dxa"/>
            <w:gridSpan w:val="3"/>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 xml:space="preserve">姓名： </w:t>
            </w:r>
          </w:p>
          <w:p>
            <w:pPr>
              <w:pStyle w:val="5"/>
              <w:widowControl/>
              <w:wordWrap w:val="0"/>
              <w:spacing w:before="0" w:beforeAutospacing="0" w:after="0" w:afterAutospacing="0" w:line="240" w:lineRule="auto"/>
              <w:rPr>
                <w:rFonts w:hint="eastAsia" w:ascii="仿宋" w:hAnsi="仿宋" w:eastAsia="仿宋" w:cs="仿宋"/>
                <w:color w:val="222222"/>
                <w:szCs w:val="24"/>
              </w:rPr>
            </w:pPr>
          </w:p>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公司职务：</w:t>
            </w:r>
          </w:p>
          <w:p>
            <w:pPr>
              <w:pStyle w:val="5"/>
              <w:widowControl/>
              <w:wordWrap w:val="0"/>
              <w:spacing w:before="0" w:beforeAutospacing="0" w:after="0" w:afterAutospacing="0" w:line="240" w:lineRule="auto"/>
              <w:rPr>
                <w:rFonts w:hint="eastAsia" w:ascii="仿宋" w:hAnsi="仿宋" w:eastAsia="仿宋" w:cs="仿宋"/>
                <w:szCs w:val="24"/>
              </w:rPr>
            </w:pPr>
          </w:p>
        </w:tc>
        <w:tc>
          <w:tcPr>
            <w:tcW w:w="778" w:type="dxa"/>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电话</w:t>
            </w:r>
          </w:p>
        </w:tc>
        <w:tc>
          <w:tcPr>
            <w:tcW w:w="2279" w:type="dxa"/>
            <w:gridSpan w:val="2"/>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r>
      <w:tr>
        <w:tblPrEx>
          <w:tblCellMar>
            <w:top w:w="15" w:type="dxa"/>
            <w:left w:w="15" w:type="dxa"/>
            <w:bottom w:w="15" w:type="dxa"/>
            <w:right w:w="15" w:type="dxa"/>
          </w:tblCellMar>
        </w:tblPrEx>
        <w:trPr>
          <w:trHeight w:val="320" w:hRule="atLeast"/>
        </w:trPr>
        <w:tc>
          <w:tcPr>
            <w:tcW w:w="2281" w:type="dxa"/>
            <w:tcBorders>
              <w:top w:val="nil"/>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授权委托人身份证</w:t>
            </w:r>
          </w:p>
        </w:tc>
        <w:tc>
          <w:tcPr>
            <w:tcW w:w="2184" w:type="dxa"/>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c>
          <w:tcPr>
            <w:tcW w:w="1596" w:type="dxa"/>
            <w:gridSpan w:val="2"/>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5"/>
              <w:widowControl/>
              <w:wordWrap w:val="0"/>
              <w:spacing w:before="0" w:beforeAutospacing="0" w:after="0" w:afterAutospacing="0" w:line="240" w:lineRule="auto"/>
              <w:rPr>
                <w:rFonts w:hint="eastAsia" w:ascii="仿宋" w:hAnsi="仿宋" w:eastAsia="仿宋" w:cs="仿宋"/>
                <w:color w:val="222222"/>
                <w:szCs w:val="24"/>
              </w:rPr>
            </w:pPr>
            <w:r>
              <w:rPr>
                <w:rFonts w:hint="eastAsia" w:ascii="仿宋" w:hAnsi="仿宋" w:eastAsia="仿宋" w:cs="仿宋"/>
                <w:color w:val="222222"/>
                <w:szCs w:val="24"/>
              </w:rPr>
              <w:t>缴纳</w:t>
            </w:r>
          </w:p>
          <w:p>
            <w:pPr>
              <w:pStyle w:val="5"/>
              <w:widowControl/>
              <w:wordWrap w:val="0"/>
              <w:spacing w:before="0" w:beforeAutospacing="0" w:after="0" w:afterAutospacing="0" w:line="240" w:lineRule="auto"/>
              <w:rPr>
                <w:rFonts w:hint="eastAsia" w:ascii="仿宋" w:hAnsi="仿宋" w:eastAsia="仿宋" w:cs="仿宋"/>
                <w:szCs w:val="24"/>
              </w:rPr>
            </w:pPr>
            <w:r>
              <w:rPr>
                <w:rFonts w:hint="eastAsia" w:ascii="仿宋" w:hAnsi="仿宋" w:eastAsia="仿宋" w:cs="仿宋"/>
                <w:color w:val="222222"/>
                <w:szCs w:val="24"/>
              </w:rPr>
              <w:t>社保证明编号</w:t>
            </w:r>
          </w:p>
        </w:tc>
        <w:tc>
          <w:tcPr>
            <w:tcW w:w="3057" w:type="dxa"/>
            <w:gridSpan w:val="3"/>
            <w:tcBorders>
              <w:top w:val="nil"/>
              <w:left w:val="nil"/>
              <w:bottom w:val="single" w:color="000000" w:sz="4" w:space="0"/>
              <w:right w:val="single" w:color="000000" w:sz="4" w:space="0"/>
            </w:tcBorders>
            <w:shd w:val="clear" w:color="auto" w:fill="FFFFFF"/>
            <w:noWrap w:val="0"/>
            <w:tcMar>
              <w:top w:w="0" w:type="dxa"/>
              <w:left w:w="70" w:type="dxa"/>
              <w:bottom w:w="0" w:type="dxa"/>
              <w:right w:w="70" w:type="dxa"/>
            </w:tcMar>
            <w:vAlign w:val="top"/>
          </w:tcPr>
          <w:p>
            <w:pPr>
              <w:spacing w:line="240" w:lineRule="auto"/>
              <w:rPr>
                <w:rFonts w:hint="eastAsia" w:ascii="仿宋" w:hAnsi="仿宋" w:eastAsia="仿宋" w:cs="仿宋"/>
                <w:color w:val="222222"/>
                <w:sz w:val="24"/>
                <w:szCs w:val="24"/>
              </w:rPr>
            </w:pPr>
          </w:p>
        </w:tc>
      </w:tr>
    </w:tbl>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color w:val="000000"/>
          <w:sz w:val="24"/>
        </w:rPr>
      </w:pPr>
    </w:p>
    <w:p>
      <w:pPr>
        <w:spacing w:line="240" w:lineRule="auto"/>
        <w:rPr>
          <w:rFonts w:hint="eastAsia" w:ascii="仿宋" w:hAnsi="仿宋" w:eastAsia="仿宋" w:cs="仿宋"/>
          <w:sz w:val="24"/>
          <w:szCs w:val="24"/>
        </w:rPr>
      </w:pPr>
      <w:r>
        <w:rPr>
          <w:rFonts w:hint="eastAsia" w:ascii="仿宋" w:hAnsi="仿宋" w:eastAsia="仿宋" w:cs="仿宋"/>
          <w:color w:val="000000"/>
          <w:sz w:val="24"/>
        </w:rPr>
        <w:t>附件</w:t>
      </w:r>
      <w:r>
        <w:rPr>
          <w:rFonts w:hint="eastAsia" w:ascii="仿宋" w:hAnsi="仿宋" w:eastAsia="仿宋" w:cs="仿宋"/>
          <w:sz w:val="24"/>
          <w:szCs w:val="24"/>
        </w:rPr>
        <w:t>二、</w:t>
      </w:r>
      <w:r>
        <w:rPr>
          <w:rFonts w:hint="eastAsia" w:ascii="仿宋" w:hAnsi="仿宋" w:eastAsia="仿宋" w:cs="仿宋"/>
          <w:b/>
          <w:bCs/>
          <w:sz w:val="24"/>
          <w:szCs w:val="24"/>
        </w:rPr>
        <w:t>承诺函</w:t>
      </w:r>
    </w:p>
    <w:p>
      <w:pPr>
        <w:pStyle w:val="5"/>
        <w:widowControl/>
        <w:shd w:val="clear" w:color="auto" w:fill="FFFFFF"/>
        <w:spacing w:before="0" w:beforeAutospacing="0" w:after="0" w:afterAutospacing="0" w:line="240" w:lineRule="auto"/>
        <w:jc w:val="center"/>
        <w:rPr>
          <w:rFonts w:hint="eastAsia" w:ascii="仿宋" w:hAnsi="仿宋" w:eastAsia="仿宋" w:cs="仿宋"/>
          <w:b/>
          <w:bCs/>
          <w:color w:val="000000"/>
          <w:szCs w:val="24"/>
        </w:rPr>
      </w:pPr>
      <w:r>
        <w:rPr>
          <w:rFonts w:hint="eastAsia" w:ascii="仿宋" w:hAnsi="仿宋" w:eastAsia="仿宋" w:cs="仿宋"/>
          <w:b/>
          <w:bCs/>
          <w:color w:val="000000"/>
          <w:szCs w:val="24"/>
          <w:shd w:val="clear" w:color="auto" w:fill="FFFFFF"/>
        </w:rPr>
        <w:t>资料真实性承诺</w:t>
      </w: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r>
        <w:rPr>
          <w:rFonts w:hint="eastAsia" w:ascii="仿宋" w:hAnsi="仿宋" w:eastAsia="仿宋" w:cs="仿宋"/>
          <w:color w:val="000000"/>
          <w:szCs w:val="24"/>
          <w:shd w:val="clear" w:color="auto" w:fill="FFFFFF"/>
        </w:rPr>
        <w:t>致银丰地产集团有限公司：</w:t>
      </w:r>
    </w:p>
    <w:p>
      <w:pPr>
        <w:pStyle w:val="5"/>
        <w:widowControl/>
        <w:shd w:val="clear" w:color="auto" w:fill="FFFFFF"/>
        <w:wordWrap w:val="0"/>
        <w:spacing w:before="0" w:beforeAutospacing="0" w:after="0" w:afterAutospacing="0" w:line="24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shd w:val="clear" w:color="auto" w:fill="FFFFFF"/>
        </w:rPr>
        <w:t>我公司郑重承诺，本次参与历下区刘智远城中村改造村民生活保障房项目广告推广服务招标所提交的全部资料内容及所附资料均真实无误，并同意贵方采取其他方式调查验证。我司自愿配合向银丰地产集团有限公司提供以上资料中所包含的全部衍生资料及附件，我司愿承担因材料失实及所提交材料与招标要求不符而产生的所有责任。</w:t>
      </w: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shd w:val="clear" w:color="auto" w:fill="FFFFFF"/>
        </w:rPr>
      </w:pPr>
      <w:r>
        <w:rPr>
          <w:rFonts w:hint="eastAsia" w:ascii="仿宋" w:hAnsi="仿宋" w:eastAsia="仿宋" w:cs="仿宋"/>
          <w:color w:val="000000"/>
          <w:szCs w:val="24"/>
          <w:shd w:val="clear" w:color="auto" w:fill="FFFFFF"/>
        </w:rPr>
        <w:t> </w:t>
      </w: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r>
        <w:rPr>
          <w:rFonts w:hint="eastAsia" w:ascii="仿宋" w:hAnsi="仿宋" w:eastAsia="仿宋" w:cs="仿宋"/>
          <w:color w:val="000000"/>
          <w:szCs w:val="24"/>
          <w:shd w:val="clear" w:color="auto" w:fill="FFFFFF"/>
        </w:rPr>
        <w:t>　　　　　　　　　　 　　单位名称（加盖公章）：</w:t>
      </w:r>
      <w:r>
        <w:rPr>
          <w:rFonts w:hint="eastAsia" w:ascii="仿宋" w:hAnsi="仿宋" w:eastAsia="仿宋" w:cs="仿宋"/>
          <w:color w:val="000000"/>
          <w:szCs w:val="24"/>
          <w:u w:val="single"/>
          <w:shd w:val="clear" w:color="auto" w:fill="FFFFFF"/>
        </w:rPr>
        <w:t>　　　　　　　　　　　</w:t>
      </w: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r>
        <w:rPr>
          <w:rFonts w:hint="eastAsia" w:ascii="仿宋" w:hAnsi="仿宋" w:eastAsia="仿宋" w:cs="仿宋"/>
          <w:color w:val="000000"/>
          <w:szCs w:val="24"/>
          <w:shd w:val="clear" w:color="auto" w:fill="FFFFFF"/>
        </w:rPr>
        <w:t>　　　　　　 　　　　　　　 法人/授权代表签字：</w:t>
      </w:r>
      <w:r>
        <w:rPr>
          <w:rFonts w:hint="eastAsia" w:ascii="仿宋" w:hAnsi="仿宋" w:eastAsia="仿宋" w:cs="仿宋"/>
          <w:color w:val="000000"/>
          <w:szCs w:val="24"/>
          <w:u w:val="single"/>
          <w:shd w:val="clear" w:color="auto" w:fill="FFFFFF"/>
        </w:rPr>
        <w:t>　　　　　　　　　　　</w:t>
      </w: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p>
    <w:p>
      <w:pPr>
        <w:pStyle w:val="5"/>
        <w:widowControl/>
        <w:shd w:val="clear" w:color="auto" w:fill="FFFFFF"/>
        <w:wordWrap w:val="0"/>
        <w:spacing w:before="0" w:beforeAutospacing="0" w:after="0" w:afterAutospacing="0" w:line="240" w:lineRule="auto"/>
        <w:rPr>
          <w:rFonts w:hint="eastAsia" w:ascii="仿宋" w:hAnsi="仿宋" w:eastAsia="仿宋" w:cs="仿宋"/>
          <w:color w:val="000000"/>
          <w:szCs w:val="24"/>
        </w:rPr>
      </w:pPr>
      <w:r>
        <w:rPr>
          <w:rFonts w:hint="eastAsia" w:ascii="仿宋" w:hAnsi="仿宋" w:eastAsia="仿宋" w:cs="仿宋"/>
          <w:color w:val="000000"/>
          <w:szCs w:val="24"/>
          <w:shd w:val="clear" w:color="auto" w:fill="FFFFFF"/>
        </w:rPr>
        <w:t>　　　　　　　　　　　          填写日期：</w:t>
      </w:r>
      <w:r>
        <w:rPr>
          <w:rFonts w:hint="eastAsia" w:ascii="仿宋" w:hAnsi="仿宋" w:eastAsia="仿宋" w:cs="仿宋"/>
          <w:color w:val="000000"/>
          <w:szCs w:val="24"/>
          <w:u w:val="single"/>
          <w:shd w:val="clear" w:color="auto" w:fill="FFFFFF"/>
        </w:rPr>
        <w:t>　　　　　　</w:t>
      </w:r>
      <w:r>
        <w:rPr>
          <w:rFonts w:hint="eastAsia" w:ascii="仿宋" w:hAnsi="仿宋" w:eastAsia="仿宋" w:cs="仿宋"/>
          <w:color w:val="000000"/>
          <w:szCs w:val="24"/>
          <w:shd w:val="clear" w:color="auto" w:fill="FFFFFF"/>
        </w:rPr>
        <w:t>年</w:t>
      </w:r>
      <w:r>
        <w:rPr>
          <w:rFonts w:hint="eastAsia" w:ascii="仿宋" w:hAnsi="仿宋" w:eastAsia="仿宋" w:cs="仿宋"/>
          <w:color w:val="000000"/>
          <w:szCs w:val="24"/>
          <w:u w:val="single"/>
          <w:shd w:val="clear" w:color="auto" w:fill="FFFFFF"/>
        </w:rPr>
        <w:t>　　</w:t>
      </w:r>
      <w:r>
        <w:rPr>
          <w:rFonts w:hint="eastAsia" w:ascii="仿宋" w:hAnsi="仿宋" w:eastAsia="仿宋" w:cs="仿宋"/>
          <w:color w:val="000000"/>
          <w:szCs w:val="24"/>
          <w:shd w:val="clear" w:color="auto" w:fill="FFFFFF"/>
        </w:rPr>
        <w:t>月</w:t>
      </w:r>
      <w:r>
        <w:rPr>
          <w:rFonts w:hint="eastAsia" w:ascii="仿宋" w:hAnsi="仿宋" w:eastAsia="仿宋" w:cs="仿宋"/>
          <w:color w:val="000000"/>
          <w:szCs w:val="24"/>
          <w:u w:val="single"/>
          <w:shd w:val="clear" w:color="auto" w:fill="FFFFFF"/>
        </w:rPr>
        <w:t>　　</w:t>
      </w:r>
      <w:r>
        <w:rPr>
          <w:rFonts w:hint="eastAsia" w:ascii="仿宋" w:hAnsi="仿宋" w:eastAsia="仿宋" w:cs="仿宋"/>
          <w:color w:val="000000"/>
          <w:szCs w:val="24"/>
          <w:shd w:val="clear" w:color="auto" w:fill="FFFFFF"/>
        </w:rPr>
        <w:t>日</w:t>
      </w:r>
    </w:p>
    <w:p>
      <w:pPr>
        <w:spacing w:line="240" w:lineRule="auto"/>
        <w:jc w:val="left"/>
        <w:rPr>
          <w:rFonts w:hint="eastAsia" w:ascii="仿宋" w:hAnsi="仿宋" w:eastAsia="仿宋" w:cs="仿宋"/>
          <w:bCs/>
          <w:sz w:val="24"/>
          <w:szCs w:val="24"/>
        </w:rPr>
      </w:pPr>
    </w:p>
    <w:p>
      <w:pPr>
        <w:spacing w:line="240" w:lineRule="auto"/>
        <w:rPr>
          <w:rFonts w:hint="eastAsia" w:ascii="仿宋" w:hAnsi="仿宋" w:eastAsia="仿宋" w:cs="仿宋"/>
          <w:color w:val="000000"/>
          <w:sz w:val="24"/>
        </w:rPr>
      </w:pPr>
    </w:p>
    <w:p>
      <w:pPr>
        <w:pStyle w:val="5"/>
        <w:widowControl/>
        <w:shd w:val="clear" w:color="auto" w:fill="FFFFFF"/>
        <w:wordWrap w:val="0"/>
        <w:spacing w:beforeAutospacing="0" w:afterAutospacing="0" w:line="360" w:lineRule="auto"/>
        <w:rPr>
          <w:rFonts w:ascii="仿宋" w:hAnsi="仿宋" w:eastAsia="仿宋" w:cs="仿宋"/>
          <w:color w:val="222222"/>
          <w:sz w:val="20"/>
          <w:szCs w:val="20"/>
          <w:shd w:val="clear" w:color="auto" w:fill="FFFFFF"/>
        </w:rPr>
      </w:pPr>
      <w:r>
        <w:rPr>
          <w:rFonts w:hint="eastAsia" w:ascii="仿宋" w:hAnsi="仿宋" w:eastAsia="仿宋" w:cs="仿宋"/>
          <w:color w:val="000000"/>
          <w:sz w:val="24"/>
        </w:rPr>
        <w:br w:type="page"/>
      </w:r>
    </w:p>
    <w:p>
      <w:pPr>
        <w:pStyle w:val="5"/>
        <w:widowControl/>
        <w:shd w:val="clear" w:color="auto" w:fill="FFFFFF"/>
        <w:wordWrap w:val="0"/>
        <w:spacing w:beforeAutospacing="0" w:afterAutospacing="0" w:line="360" w:lineRule="auto"/>
        <w:rPr>
          <w:rFonts w:ascii="仿宋" w:hAnsi="仿宋" w:eastAsia="仿宋" w:cs="仿宋"/>
          <w:color w:val="222222"/>
          <w:sz w:val="20"/>
          <w:szCs w:val="20"/>
          <w:shd w:val="clear" w:color="auto" w:fill="FFFFFF"/>
        </w:rPr>
      </w:pPr>
      <w:r>
        <w:rPr>
          <w:rFonts w:hint="eastAsia" w:ascii="仿宋" w:hAnsi="仿宋" w:eastAsia="仿宋" w:cs="仿宋"/>
          <w:color w:val="222222"/>
          <w:sz w:val="20"/>
          <w:szCs w:val="20"/>
          <w:shd w:val="clear" w:color="auto" w:fill="FFFFFF"/>
        </w:rPr>
        <w:t>附件</w:t>
      </w:r>
      <w:r>
        <w:rPr>
          <w:rFonts w:hint="eastAsia" w:ascii="仿宋" w:hAnsi="仿宋" w:eastAsia="仿宋" w:cs="仿宋"/>
          <w:color w:val="222222"/>
          <w:sz w:val="20"/>
          <w:szCs w:val="20"/>
          <w:shd w:val="clear" w:color="auto" w:fill="FFFFFF"/>
          <w:lang w:val="en-US" w:eastAsia="zh-CN"/>
        </w:rPr>
        <w:t>三</w:t>
      </w:r>
      <w:r>
        <w:rPr>
          <w:rFonts w:hint="eastAsia" w:ascii="仿宋" w:hAnsi="仿宋" w:eastAsia="仿宋" w:cs="仿宋"/>
          <w:color w:val="222222"/>
          <w:sz w:val="20"/>
          <w:szCs w:val="20"/>
          <w:shd w:val="clear" w:color="auto" w:fill="FFFFFF"/>
        </w:rPr>
        <w:t>、与银丰地产集团过往合作情况说明及明细（按合作金额由高到低填写）</w:t>
      </w:r>
    </w:p>
    <w:tbl>
      <w:tblPr>
        <w:tblStyle w:val="6"/>
        <w:tblW w:w="8357" w:type="dxa"/>
        <w:tblInd w:w="0" w:type="dxa"/>
        <w:tblLayout w:type="autofit"/>
        <w:tblCellMar>
          <w:top w:w="0" w:type="dxa"/>
          <w:left w:w="0" w:type="dxa"/>
          <w:bottom w:w="0" w:type="dxa"/>
          <w:right w:w="0" w:type="dxa"/>
        </w:tblCellMar>
      </w:tblPr>
      <w:tblGrid>
        <w:gridCol w:w="532"/>
        <w:gridCol w:w="1505"/>
        <w:gridCol w:w="2102"/>
        <w:gridCol w:w="1350"/>
        <w:gridCol w:w="1194"/>
        <w:gridCol w:w="1674"/>
      </w:tblGrid>
      <w:tr>
        <w:tblPrEx>
          <w:tblCellMar>
            <w:top w:w="0" w:type="dxa"/>
            <w:left w:w="0" w:type="dxa"/>
            <w:bottom w:w="0" w:type="dxa"/>
            <w:right w:w="0" w:type="dxa"/>
          </w:tblCellMar>
        </w:tblPrEx>
        <w:trPr>
          <w:trHeight w:val="1010" w:hRule="atLeast"/>
        </w:trPr>
        <w:tc>
          <w:tcPr>
            <w:tcW w:w="532" w:type="dxa"/>
            <w:tcBorders>
              <w:top w:val="single" w:color="auto" w:sz="12" w:space="0"/>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序号</w:t>
            </w:r>
          </w:p>
        </w:tc>
        <w:tc>
          <w:tcPr>
            <w:tcW w:w="1505" w:type="dxa"/>
            <w:tcBorders>
              <w:top w:val="single" w:color="auto" w:sz="12" w:space="0"/>
              <w:left w:val="nil"/>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项目名称</w:t>
            </w:r>
          </w:p>
        </w:tc>
        <w:tc>
          <w:tcPr>
            <w:tcW w:w="2102" w:type="dxa"/>
            <w:tcBorders>
              <w:top w:val="single" w:color="auto" w:sz="12" w:space="0"/>
              <w:left w:val="nil"/>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主要合作内容</w:t>
            </w:r>
          </w:p>
        </w:tc>
        <w:tc>
          <w:tcPr>
            <w:tcW w:w="1350" w:type="dxa"/>
            <w:tcBorders>
              <w:top w:val="single" w:color="auto" w:sz="12" w:space="0"/>
              <w:left w:val="nil"/>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合作金额</w:t>
            </w:r>
          </w:p>
          <w:p>
            <w:pPr>
              <w:pStyle w:val="5"/>
              <w:widowControl/>
              <w:wordWrap w:val="0"/>
              <w:spacing w:beforeAutospacing="0" w:afterAutospacing="0"/>
              <w:jc w:val="center"/>
            </w:pPr>
            <w:r>
              <w:rPr>
                <w:rFonts w:hint="eastAsia" w:ascii="仿宋" w:hAnsi="仿宋" w:eastAsia="仿宋" w:cs="仿宋"/>
              </w:rPr>
              <w:t>（万元）</w:t>
            </w:r>
          </w:p>
        </w:tc>
        <w:tc>
          <w:tcPr>
            <w:tcW w:w="1194" w:type="dxa"/>
            <w:tcBorders>
              <w:top w:val="single" w:color="auto" w:sz="12" w:space="0"/>
              <w:left w:val="nil"/>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联系人</w:t>
            </w:r>
          </w:p>
        </w:tc>
        <w:tc>
          <w:tcPr>
            <w:tcW w:w="1674" w:type="dxa"/>
            <w:tcBorders>
              <w:top w:val="single" w:color="auto" w:sz="12" w:space="0"/>
              <w:left w:val="nil"/>
              <w:bottom w:val="single" w:color="auto" w:sz="4" w:space="0"/>
              <w:right w:val="single" w:color="auto" w:sz="12"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合作时间（年/月）</w:t>
            </w: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1</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2</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3</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4</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5</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6</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7</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8</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376" w:hRule="atLeast"/>
        </w:trPr>
        <w:tc>
          <w:tcPr>
            <w:tcW w:w="532" w:type="dxa"/>
            <w:tcBorders>
              <w:top w:val="nil"/>
              <w:left w:val="single" w:color="auto" w:sz="12" w:space="0"/>
              <w:bottom w:val="single" w:color="auto" w:sz="4"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9</w:t>
            </w:r>
          </w:p>
        </w:tc>
        <w:tc>
          <w:tcPr>
            <w:tcW w:w="1505"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4"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4" w:space="0"/>
              <w:right w:val="single" w:color="auto" w:sz="12" w:space="0"/>
            </w:tcBorders>
            <w:noWrap w:val="0"/>
            <w:tcMar>
              <w:left w:w="70" w:type="dxa"/>
              <w:right w:w="70" w:type="dxa"/>
            </w:tcMar>
            <w:vAlign w:val="top"/>
          </w:tcPr>
          <w:p>
            <w:pPr>
              <w:widowControl/>
              <w:wordWrap w:val="0"/>
              <w:jc w:val="left"/>
            </w:pPr>
          </w:p>
        </w:tc>
      </w:tr>
      <w:tr>
        <w:tblPrEx>
          <w:tblCellMar>
            <w:top w:w="0" w:type="dxa"/>
            <w:left w:w="0" w:type="dxa"/>
            <w:bottom w:w="0" w:type="dxa"/>
            <w:right w:w="0" w:type="dxa"/>
          </w:tblCellMar>
        </w:tblPrEx>
        <w:trPr>
          <w:trHeight w:val="407" w:hRule="atLeast"/>
        </w:trPr>
        <w:tc>
          <w:tcPr>
            <w:tcW w:w="532" w:type="dxa"/>
            <w:tcBorders>
              <w:top w:val="nil"/>
              <w:left w:val="single" w:color="auto" w:sz="12" w:space="0"/>
              <w:bottom w:val="single" w:color="auto" w:sz="12" w:space="0"/>
              <w:right w:val="single" w:color="auto" w:sz="4" w:space="0"/>
            </w:tcBorders>
            <w:noWrap w:val="0"/>
            <w:tcMar>
              <w:left w:w="70" w:type="dxa"/>
              <w:right w:w="70" w:type="dxa"/>
            </w:tcMar>
            <w:vAlign w:val="center"/>
          </w:tcPr>
          <w:p>
            <w:pPr>
              <w:pStyle w:val="5"/>
              <w:widowControl/>
              <w:wordWrap w:val="0"/>
              <w:spacing w:beforeAutospacing="0" w:afterAutospacing="0"/>
              <w:jc w:val="center"/>
            </w:pPr>
            <w:r>
              <w:rPr>
                <w:rFonts w:hint="eastAsia" w:ascii="仿宋" w:hAnsi="仿宋" w:eastAsia="仿宋" w:cs="仿宋"/>
              </w:rPr>
              <w:t>10</w:t>
            </w:r>
          </w:p>
        </w:tc>
        <w:tc>
          <w:tcPr>
            <w:tcW w:w="1505" w:type="dxa"/>
            <w:tcBorders>
              <w:top w:val="nil"/>
              <w:left w:val="nil"/>
              <w:bottom w:val="single" w:color="auto" w:sz="12" w:space="0"/>
              <w:right w:val="single" w:color="auto" w:sz="4" w:space="0"/>
            </w:tcBorders>
            <w:noWrap w:val="0"/>
            <w:tcMar>
              <w:left w:w="70" w:type="dxa"/>
              <w:right w:w="70" w:type="dxa"/>
            </w:tcMar>
            <w:vAlign w:val="center"/>
          </w:tcPr>
          <w:p>
            <w:pPr>
              <w:widowControl/>
              <w:wordWrap w:val="0"/>
              <w:jc w:val="left"/>
            </w:pPr>
          </w:p>
        </w:tc>
        <w:tc>
          <w:tcPr>
            <w:tcW w:w="2102" w:type="dxa"/>
            <w:tcBorders>
              <w:top w:val="nil"/>
              <w:left w:val="nil"/>
              <w:bottom w:val="single" w:color="auto" w:sz="12" w:space="0"/>
              <w:right w:val="single" w:color="auto" w:sz="4" w:space="0"/>
            </w:tcBorders>
            <w:noWrap w:val="0"/>
            <w:tcMar>
              <w:left w:w="70" w:type="dxa"/>
              <w:right w:w="70" w:type="dxa"/>
            </w:tcMar>
            <w:vAlign w:val="center"/>
          </w:tcPr>
          <w:p>
            <w:pPr>
              <w:widowControl/>
              <w:wordWrap w:val="0"/>
              <w:jc w:val="left"/>
            </w:pPr>
          </w:p>
        </w:tc>
        <w:tc>
          <w:tcPr>
            <w:tcW w:w="1350" w:type="dxa"/>
            <w:tcBorders>
              <w:top w:val="nil"/>
              <w:left w:val="nil"/>
              <w:bottom w:val="single" w:color="auto" w:sz="12" w:space="0"/>
              <w:right w:val="single" w:color="auto" w:sz="4" w:space="0"/>
            </w:tcBorders>
            <w:noWrap w:val="0"/>
            <w:tcMar>
              <w:left w:w="70" w:type="dxa"/>
              <w:right w:w="70" w:type="dxa"/>
            </w:tcMar>
            <w:vAlign w:val="center"/>
          </w:tcPr>
          <w:p>
            <w:pPr>
              <w:widowControl/>
              <w:wordWrap w:val="0"/>
              <w:jc w:val="left"/>
            </w:pPr>
          </w:p>
        </w:tc>
        <w:tc>
          <w:tcPr>
            <w:tcW w:w="1194" w:type="dxa"/>
            <w:tcBorders>
              <w:top w:val="nil"/>
              <w:left w:val="nil"/>
              <w:bottom w:val="single" w:color="auto" w:sz="12" w:space="0"/>
              <w:right w:val="single" w:color="auto" w:sz="4" w:space="0"/>
            </w:tcBorders>
            <w:noWrap w:val="0"/>
            <w:tcMar>
              <w:left w:w="70" w:type="dxa"/>
              <w:right w:w="70" w:type="dxa"/>
            </w:tcMar>
            <w:vAlign w:val="center"/>
          </w:tcPr>
          <w:p>
            <w:pPr>
              <w:widowControl/>
              <w:wordWrap w:val="0"/>
              <w:jc w:val="left"/>
            </w:pPr>
          </w:p>
        </w:tc>
        <w:tc>
          <w:tcPr>
            <w:tcW w:w="1674" w:type="dxa"/>
            <w:tcBorders>
              <w:top w:val="nil"/>
              <w:left w:val="nil"/>
              <w:bottom w:val="single" w:color="auto" w:sz="12" w:space="0"/>
              <w:right w:val="single" w:color="auto" w:sz="12" w:space="0"/>
            </w:tcBorders>
            <w:noWrap w:val="0"/>
            <w:tcMar>
              <w:left w:w="70" w:type="dxa"/>
              <w:right w:w="70" w:type="dxa"/>
            </w:tcMar>
            <w:vAlign w:val="top"/>
          </w:tcPr>
          <w:p>
            <w:pPr>
              <w:widowControl/>
              <w:wordWrap w:val="0"/>
              <w:jc w:val="left"/>
            </w:pPr>
          </w:p>
        </w:tc>
      </w:tr>
    </w:tbl>
    <w:p>
      <w:pPr>
        <w:pStyle w:val="5"/>
        <w:widowControl/>
        <w:shd w:val="clear" w:color="auto" w:fill="FFFFFF"/>
        <w:wordWrap w:val="0"/>
        <w:spacing w:before="250" w:beforeAutospacing="0" w:after="400" w:afterAutospacing="0" w:line="378" w:lineRule="atLeast"/>
      </w:pPr>
      <w:r>
        <w:rPr>
          <w:rFonts w:hint="eastAsia" w:ascii="仿宋" w:hAnsi="仿宋" w:eastAsia="仿宋" w:cs="仿宋"/>
          <w:color w:val="222222"/>
          <w:sz w:val="14"/>
          <w:szCs w:val="14"/>
          <w:shd w:val="clear" w:color="auto" w:fill="FFFFFF"/>
        </w:rPr>
        <w:t> </w:t>
      </w:r>
    </w:p>
    <w:p>
      <w:pPr>
        <w:pStyle w:val="5"/>
        <w:widowControl/>
        <w:wordWrap w:val="0"/>
        <w:spacing w:before="250" w:beforeAutospacing="0" w:after="400" w:afterAutospacing="0" w:line="378" w:lineRule="atLeast"/>
      </w:pPr>
    </w:p>
    <w:p>
      <w:pPr>
        <w:pStyle w:val="5"/>
        <w:widowControl/>
        <w:wordWrap w:val="0"/>
        <w:spacing w:before="250" w:beforeAutospacing="0" w:after="400" w:afterAutospacing="0" w:line="378" w:lineRule="atLeast"/>
      </w:pPr>
    </w:p>
    <w:p>
      <w:pPr>
        <w:pStyle w:val="5"/>
        <w:widowControl/>
        <w:wordWrap w:val="0"/>
        <w:spacing w:before="250" w:beforeAutospacing="0" w:after="400" w:afterAutospacing="0" w:line="378" w:lineRule="atLeast"/>
      </w:pPr>
    </w:p>
    <w:p>
      <w:pPr>
        <w:pStyle w:val="5"/>
        <w:widowControl/>
        <w:wordWrap w:val="0"/>
        <w:spacing w:before="250" w:beforeAutospacing="0" w:after="400" w:afterAutospacing="0" w:line="378" w:lineRule="atLeast"/>
      </w:pPr>
    </w:p>
    <w:p>
      <w:pPr>
        <w:pStyle w:val="5"/>
        <w:widowControl/>
        <w:wordWrap w:val="0"/>
        <w:spacing w:before="250" w:beforeAutospacing="0" w:after="400" w:afterAutospacing="0" w:line="378" w:lineRule="atLeast"/>
      </w:pPr>
    </w:p>
    <w:p>
      <w:pPr>
        <w:pStyle w:val="5"/>
        <w:widowControl/>
        <w:wordWrap w:val="0"/>
        <w:spacing w:before="250" w:beforeAutospacing="0" w:after="400" w:afterAutospacing="0" w:line="378" w:lineRule="atLeast"/>
      </w:pPr>
    </w:p>
    <w:p>
      <w:pPr>
        <w:pStyle w:val="5"/>
        <w:widowControl/>
        <w:wordWrap w:val="0"/>
        <w:spacing w:before="250" w:beforeAutospacing="0" w:after="400" w:afterAutospacing="0" w:line="378" w:lineRule="atLeast"/>
      </w:pPr>
    </w:p>
    <w:p/>
    <w:p>
      <w:pPr>
        <w:pStyle w:val="5"/>
        <w:widowControl/>
        <w:shd w:val="clear" w:color="auto" w:fill="FFFFFF"/>
        <w:wordWrap w:val="0"/>
        <w:spacing w:before="0" w:beforeAutospacing="0" w:after="0" w:afterAutospacing="0" w:line="240" w:lineRule="auto"/>
        <w:rPr>
          <w:rFonts w:hint="eastAsia" w:ascii="仿宋" w:hAnsi="仿宋" w:eastAsia="仿宋" w:cs="仿宋"/>
          <w:color w:val="222222"/>
          <w:szCs w:val="24"/>
        </w:rPr>
      </w:pPr>
    </w:p>
    <w:p>
      <w:pPr>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rPr>
        <w:t>附件</w:t>
      </w:r>
      <w:r>
        <w:rPr>
          <w:rFonts w:hint="eastAsia" w:ascii="仿宋" w:hAnsi="仿宋" w:eastAsia="仿宋" w:cs="仿宋"/>
          <w:color w:val="222222"/>
          <w:sz w:val="24"/>
          <w:szCs w:val="24"/>
          <w:shd w:val="clear" w:color="auto" w:fill="FFFFFF"/>
          <w:lang w:val="en-US" w:eastAsia="zh-CN"/>
        </w:rPr>
        <w:t>四</w:t>
      </w:r>
      <w:r>
        <w:rPr>
          <w:rFonts w:hint="eastAsia" w:ascii="仿宋" w:hAnsi="仿宋" w:eastAsia="仿宋" w:cs="仿宋"/>
          <w:color w:val="222222"/>
          <w:sz w:val="24"/>
          <w:szCs w:val="24"/>
          <w:shd w:val="clear" w:color="auto" w:fill="FFFFFF"/>
        </w:rPr>
        <w:t>、</w:t>
      </w:r>
      <w:r>
        <w:rPr>
          <w:rFonts w:hint="eastAsia" w:ascii="仿宋" w:hAnsi="仿宋" w:eastAsia="仿宋" w:cs="仿宋"/>
          <w:color w:val="222222"/>
          <w:sz w:val="24"/>
          <w:szCs w:val="24"/>
          <w:shd w:val="clear" w:color="auto" w:fill="FFFFFF"/>
          <w:lang w:val="en-US" w:eastAsia="zh-CN"/>
        </w:rPr>
        <w:t>廉洁承诺书</w:t>
      </w:r>
    </w:p>
    <w:p>
      <w:pPr>
        <w:pStyle w:val="2"/>
        <w:numPr>
          <w:ilvl w:val="1"/>
          <w:numId w:val="0"/>
        </w:numPr>
        <w:ind w:left="2625" w:leftChars="0" w:firstLine="843" w:firstLineChars="300"/>
        <w:jc w:val="both"/>
        <w:rPr>
          <w:rFonts w:hint="eastAsia"/>
          <w:sz w:val="40"/>
          <w:szCs w:val="28"/>
          <w:lang w:val="en-US" w:eastAsia="zh-CN"/>
        </w:rPr>
      </w:pPr>
      <w:r>
        <w:rPr>
          <w:rFonts w:hint="eastAsia" w:ascii="仿宋" w:hAnsi="仿宋" w:eastAsia="仿宋" w:cs="仿宋"/>
          <w:color w:val="222222"/>
          <w:sz w:val="28"/>
          <w:szCs w:val="28"/>
          <w:shd w:val="clear" w:color="auto" w:fill="FFFFFF"/>
          <w:lang w:val="en-US" w:eastAsia="zh-CN"/>
        </w:rPr>
        <w:t>廉洁承诺书</w:t>
      </w:r>
    </w:p>
    <w:p>
      <w:pPr>
        <w:pStyle w:val="10"/>
        <w:widowControl/>
        <w:spacing w:line="360" w:lineRule="auto"/>
        <w:ind w:firstLine="0" w:firstLineChars="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致：济南银丰鸿福置业有限公司</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kern w:val="0"/>
          <w:sz w:val="24"/>
          <w:szCs w:val="24"/>
        </w:rPr>
        <w:t xml:space="preserve"> </w:t>
      </w:r>
    </w:p>
    <w:p>
      <w:pPr>
        <w:pStyle w:val="10"/>
        <w:widowControl/>
        <w:spacing w:line="360" w:lineRule="auto"/>
        <w:ind w:firstLine="477" w:firstLineChars="199"/>
        <w:rPr>
          <w:rFonts w:hint="eastAsia"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为规范商业行为，维护公平竞争秩序，防治商业贿赂，我单位郑重承诺，在严格遵守贵单位廉洁建设相关规定的基础上，特做出如下承诺：</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（一）严格遵守国家有关法律法规规章以及廉洁从业的有关规定。</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（二）不向贵单位工作人员提供任何形式的贿赂，包括但不限于提供回扣、礼金、有价证券、支付凭证、贵重物品等。</w:t>
      </w:r>
    </w:p>
    <w:p>
      <w:pPr>
        <w:pStyle w:val="10"/>
        <w:widowControl/>
        <w:spacing w:line="360" w:lineRule="auto"/>
        <w:ind w:firstLine="477" w:firstLineChars="199"/>
        <w:rPr>
          <w:rFonts w:hint="eastAsia"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（三）不以任何形式为贵单位工作人员谋取私利，包括但不限于以下行为：</w:t>
      </w:r>
    </w:p>
    <w:p>
      <w:pPr>
        <w:pStyle w:val="10"/>
        <w:widowControl/>
        <w:spacing w:line="360" w:lineRule="auto"/>
        <w:ind w:firstLine="48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1、为贵单位工作人员报销应由贵单位工作人员个人支付的费用；</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2、为贵单位工作人员投资入股、个人借款或买卖股票、债券等提供方便；</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3、为贵单位工作人员购买或装修住房、婚丧嫁娶、配偶子女上学或工作安排以及出国（境）、旅游等提供方便；</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4、为贵单位工作人员安排有可能影响公正执行业务的宴请、健身、娱乐等活动；</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5、为贵单位工作人员购置或提供通讯工具、交通工具和高档办公用品；</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6、为贵单位工作人员的配偶、子女及其他亲属谋取不正当利益提供方便；</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7、以洽谈工作、签订经济合同为名，邀请贵单位工作人员外出旅游和进行高消费娱乐活动。</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（四）不安排贵单位工作人员在我单位或我单位相关企业兼职或领取兼职工资及报酬；不利用非法手段向贵单位人员打探有关涉及贵单位的商业秘密、业务渠道等。</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（五）</w:t>
      </w:r>
      <w:r>
        <w:rPr>
          <w:rFonts w:ascii="仿宋_GB2312" w:hAnsi="宋体" w:eastAsia="仿宋_GB2312" w:cs="宋体"/>
          <w:color w:val="060606"/>
          <w:kern w:val="0"/>
          <w:sz w:val="24"/>
          <w:szCs w:val="24"/>
        </w:rPr>
        <w:t>一旦发现相关人员有索要财物等不廉洁行为，坚决予以抵制，并及时向贵单位审计监察部门举报。</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（六）贵单位及相关主管部门对涉嫌商业贿赂行为进行调查时，我单位有配合贵单位提供证据、作证的义务。</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七</w:t>
      </w:r>
      <w:r>
        <w:rPr>
          <w:rFonts w:hint="eastAsia" w:ascii="仿宋_GB2312" w:hAnsi="宋体" w:eastAsia="仿宋_GB2312" w:cs="宋体"/>
          <w:color w:val="060606"/>
          <w:kern w:val="0"/>
          <w:sz w:val="24"/>
          <w:szCs w:val="24"/>
        </w:rPr>
        <w:t>）严格为贵单位保守秘密，未经贵单位书面同意，我单位不以任何形式向任何第三人提供有关贵单位的相关信息。</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（八）</w:t>
      </w:r>
      <w:r>
        <w:rPr>
          <w:rFonts w:ascii="仿宋_GB2312" w:hAnsi="宋体" w:eastAsia="仿宋_GB2312" w:cs="宋体"/>
          <w:color w:val="060606"/>
          <w:kern w:val="0"/>
          <w:sz w:val="24"/>
          <w:szCs w:val="24"/>
        </w:rPr>
        <w:t>若违反上述承诺或违反有关法律法规以及贵单位有关规定，我单位愿承担相应责任</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给贵单位</w:t>
      </w:r>
      <w:r>
        <w:rPr>
          <w:rFonts w:hint="eastAsia" w:ascii="仿宋_GB2312" w:hAnsi="宋体" w:eastAsia="仿宋_GB2312" w:cs="宋体"/>
          <w:color w:val="060606"/>
          <w:kern w:val="0"/>
          <w:sz w:val="24"/>
          <w:szCs w:val="24"/>
        </w:rPr>
        <w:t>造成损失的，予以赔偿，并积极配合贵单位就此事的调查。同时贵单位有权</w:t>
      </w:r>
      <w:r>
        <w:rPr>
          <w:rFonts w:ascii="仿宋_GB2312" w:hAnsi="宋体" w:eastAsia="仿宋_GB2312" w:cs="宋体"/>
          <w:color w:val="060606"/>
          <w:kern w:val="0"/>
          <w:sz w:val="24"/>
          <w:szCs w:val="24"/>
        </w:rPr>
        <w:t>做出相应处理</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包括但不限于</w:t>
      </w:r>
      <w:r>
        <w:rPr>
          <w:rFonts w:hint="eastAsia" w:ascii="仿宋_GB2312" w:hAnsi="宋体" w:eastAsia="仿宋_GB2312" w:cs="宋体"/>
          <w:color w:val="060606"/>
          <w:kern w:val="0"/>
          <w:sz w:val="24"/>
          <w:szCs w:val="24"/>
        </w:rPr>
        <w:t>解除</w:t>
      </w:r>
      <w:r>
        <w:rPr>
          <w:rFonts w:ascii="仿宋_GB2312" w:hAnsi="宋体" w:eastAsia="仿宋_GB2312" w:cs="宋体"/>
          <w:color w:val="060606"/>
          <w:kern w:val="0"/>
          <w:sz w:val="24"/>
          <w:szCs w:val="24"/>
        </w:rPr>
        <w:t>合同</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取消投</w:t>
      </w:r>
      <w:r>
        <w:rPr>
          <w:rFonts w:hint="eastAsia" w:ascii="仿宋_GB2312" w:hAnsi="宋体" w:eastAsia="仿宋_GB2312" w:cs="宋体"/>
          <w:color w:val="060606"/>
          <w:kern w:val="0"/>
          <w:sz w:val="24"/>
          <w:szCs w:val="24"/>
        </w:rPr>
        <w:t>（中）标资格等），涉嫌犯罪的，贵单位有权移交司法机关追究刑事责任。</w:t>
      </w:r>
    </w:p>
    <w:p>
      <w:pPr>
        <w:pStyle w:val="10"/>
        <w:widowControl/>
        <w:spacing w:line="360" w:lineRule="auto"/>
        <w:ind w:firstLine="477" w:firstLineChars="199"/>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（九）合同或文件的内容与本承诺内容只可互补不可替代，即使合同或文件无效，也不影响本承诺书的效力。</w:t>
      </w:r>
      <w:r>
        <w:rPr>
          <w:rFonts w:ascii="仿宋_GB2312" w:hAnsi="宋体" w:eastAsia="仿宋_GB2312" w:cs="宋体"/>
          <w:color w:val="060606"/>
          <w:kern w:val="0"/>
          <w:sz w:val="24"/>
          <w:szCs w:val="24"/>
        </w:rPr>
        <w:t>本承诺书作为投标文件及合同的附件，具有同等的法律效力</w:t>
      </w:r>
      <w:r>
        <w:rPr>
          <w:rFonts w:hint="eastAsia" w:ascii="仿宋_GB2312" w:hAnsi="宋体" w:eastAsia="仿宋_GB2312" w:cs="宋体"/>
          <w:color w:val="060606"/>
          <w:kern w:val="0"/>
          <w:sz w:val="24"/>
          <w:szCs w:val="24"/>
        </w:rPr>
        <w:t>，</w:t>
      </w:r>
      <w:r>
        <w:rPr>
          <w:rFonts w:ascii="仿宋_GB2312" w:hAnsi="宋体" w:eastAsia="仿宋_GB2312" w:cs="宋体"/>
          <w:color w:val="060606"/>
          <w:kern w:val="0"/>
          <w:sz w:val="24"/>
          <w:szCs w:val="24"/>
        </w:rPr>
        <w:t>自签署之日起生效</w:t>
      </w:r>
      <w:r>
        <w:rPr>
          <w:rFonts w:hint="eastAsia" w:ascii="仿宋_GB2312" w:hAnsi="宋体" w:eastAsia="仿宋_GB2312" w:cs="宋体"/>
          <w:color w:val="060606"/>
          <w:kern w:val="0"/>
          <w:sz w:val="24"/>
          <w:szCs w:val="24"/>
        </w:rPr>
        <w:t>。</w:t>
      </w:r>
    </w:p>
    <w:p>
      <w:pPr>
        <w:pStyle w:val="10"/>
        <w:widowControl/>
        <w:spacing w:line="600" w:lineRule="auto"/>
        <w:ind w:right="980" w:firstLine="4008" w:firstLineChars="167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承诺单位（盖章）：</w:t>
      </w:r>
    </w:p>
    <w:p>
      <w:pPr>
        <w:pStyle w:val="10"/>
        <w:widowControl/>
        <w:spacing w:line="600" w:lineRule="auto"/>
        <w:ind w:right="980" w:firstLine="4008" w:firstLineChars="167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法定代表人：</w:t>
      </w:r>
    </w:p>
    <w:p>
      <w:pPr>
        <w:pStyle w:val="10"/>
        <w:widowControl/>
        <w:spacing w:line="600" w:lineRule="auto"/>
        <w:ind w:right="560" w:firstLine="4008" w:firstLineChars="1670"/>
        <w:rPr>
          <w:rFonts w:ascii="仿宋_GB2312" w:hAnsi="宋体" w:eastAsia="仿宋_GB2312" w:cs="宋体"/>
          <w:color w:val="060606"/>
          <w:kern w:val="0"/>
          <w:sz w:val="24"/>
          <w:szCs w:val="24"/>
        </w:rPr>
      </w:pPr>
      <w:r>
        <w:rPr>
          <w:rFonts w:hint="eastAsia" w:ascii="仿宋_GB2312" w:hAnsi="宋体" w:eastAsia="仿宋_GB2312" w:cs="宋体"/>
          <w:color w:val="060606"/>
          <w:kern w:val="0"/>
          <w:sz w:val="24"/>
          <w:szCs w:val="24"/>
        </w:rPr>
        <w:t>签署时间：</w:t>
      </w:r>
    </w:p>
    <w:p>
      <w:pPr>
        <w:widowControl/>
        <w:spacing w:line="360" w:lineRule="auto"/>
        <w:ind w:right="561"/>
        <w:rPr>
          <w:rFonts w:hint="eastAsia" w:ascii="仿宋_GB2312" w:hAnsi="Calibri" w:eastAsia="仿宋_GB2312" w:cs="Times New Roman"/>
          <w:sz w:val="28"/>
          <w:szCs w:val="28"/>
        </w:rPr>
      </w:pPr>
      <w:r>
        <w:rPr>
          <w:rFonts w:hint="eastAsia" w:ascii="仿宋_GB2312" w:hAnsi="Calibri" w:eastAsia="仿宋_GB2312" w:cs="Times New Roman"/>
          <w:sz w:val="28"/>
          <w:szCs w:val="28"/>
        </w:rPr>
        <w:t>附：公开举报信息</w:t>
      </w:r>
    </w:p>
    <w:p>
      <w:pPr>
        <w:widowControl/>
        <w:spacing w:line="360" w:lineRule="auto"/>
        <w:ind w:right="561" w:firstLine="479" w:firstLineChars="199"/>
        <w:rPr>
          <w:rFonts w:hint="eastAsia" w:ascii="仿宋_GB2312" w:hAnsi="Calibri" w:eastAsia="仿宋_GB2312" w:cs="Times New Roman"/>
          <w:b/>
          <w:bCs/>
          <w:sz w:val="24"/>
          <w:szCs w:val="24"/>
        </w:rPr>
      </w:pPr>
      <w:r>
        <w:rPr>
          <w:rFonts w:hint="eastAsia" w:ascii="仿宋_GB2312" w:hAnsi="Calibri" w:eastAsia="仿宋_GB2312" w:cs="Times New Roman"/>
          <w:b/>
          <w:bCs/>
          <w:sz w:val="24"/>
          <w:szCs w:val="24"/>
        </w:rPr>
        <w:t>单位：银丰投资集团有限公司审计监察部</w:t>
      </w:r>
    </w:p>
    <w:p>
      <w:pPr>
        <w:widowControl/>
        <w:spacing w:line="360" w:lineRule="auto"/>
        <w:ind w:right="561" w:firstLine="477" w:firstLineChars="199"/>
        <w:rPr>
          <w:rFonts w:hint="eastAsia" w:ascii="仿宋_GB2312" w:hAnsi="Calibri" w:eastAsia="仿宋_GB2312" w:cs="Times New Roman"/>
          <w:sz w:val="24"/>
          <w:szCs w:val="24"/>
        </w:rPr>
      </w:pPr>
      <w:r>
        <w:rPr>
          <w:rFonts w:hint="eastAsia" w:ascii="仿宋_GB2312" w:hAnsi="Calibri" w:eastAsia="仿宋_GB2312" w:cs="Times New Roman"/>
          <w:sz w:val="24"/>
          <w:szCs w:val="24"/>
        </w:rPr>
        <w:t>地址：山东省济南市市中区历阳大街6号银丰大厦11楼</w:t>
      </w:r>
    </w:p>
    <w:p>
      <w:pPr>
        <w:widowControl/>
        <w:spacing w:line="360" w:lineRule="auto"/>
        <w:ind w:right="561" w:firstLine="477" w:firstLineChars="199"/>
        <w:rPr>
          <w:rFonts w:hint="eastAsia" w:ascii="仿宋_GB2312" w:hAnsi="Calibri" w:eastAsia="仿宋_GB2312" w:cs="Times New Roman"/>
          <w:sz w:val="24"/>
          <w:szCs w:val="24"/>
        </w:rPr>
      </w:pPr>
      <w:r>
        <w:rPr>
          <w:rFonts w:hint="eastAsia" w:ascii="仿宋_GB2312" w:hAnsi="Calibri" w:eastAsia="仿宋_GB2312" w:cs="Times New Roman"/>
          <w:sz w:val="24"/>
          <w:szCs w:val="24"/>
        </w:rPr>
        <w:t>邮编：250002</w:t>
      </w:r>
    </w:p>
    <w:p>
      <w:pPr>
        <w:widowControl/>
        <w:spacing w:line="360" w:lineRule="auto"/>
        <w:ind w:right="561" w:firstLine="477" w:firstLineChars="199"/>
        <w:rPr>
          <w:rFonts w:hint="eastAsia" w:ascii="仿宋_GB2312" w:hAnsi="Calibri" w:eastAsia="仿宋_GB2312" w:cs="Times New Roman"/>
          <w:sz w:val="24"/>
          <w:szCs w:val="24"/>
        </w:rPr>
      </w:pPr>
      <w:r>
        <w:rPr>
          <w:rFonts w:hint="eastAsia" w:ascii="仿宋_GB2312" w:hAnsi="Calibri" w:eastAsia="仿宋_GB2312" w:cs="Times New Roman"/>
          <w:sz w:val="24"/>
          <w:szCs w:val="24"/>
        </w:rPr>
        <w:t>邮箱：sdyfsjjc@163.com</w:t>
      </w:r>
    </w:p>
    <w:p>
      <w:pPr>
        <w:widowControl/>
        <w:spacing w:line="360" w:lineRule="auto"/>
        <w:ind w:right="561" w:firstLine="477" w:firstLineChars="199"/>
        <w:rPr>
          <w:rFonts w:hint="eastAsia" w:ascii="仿宋_GB2312" w:hAnsi="Calibri" w:eastAsia="仿宋_GB2312" w:cs="Times New Roman"/>
          <w:sz w:val="24"/>
          <w:szCs w:val="24"/>
        </w:rPr>
      </w:pPr>
      <w:r>
        <w:rPr>
          <w:rFonts w:hint="eastAsia" w:ascii="仿宋_GB2312" w:hAnsi="Calibri" w:eastAsia="仿宋_GB2312" w:cs="Times New Roman"/>
          <w:sz w:val="24"/>
          <w:szCs w:val="24"/>
        </w:rPr>
        <w:t xml:space="preserve">Q </w:t>
      </w:r>
      <w:r>
        <w:rPr>
          <w:rFonts w:hint="eastAsia" w:ascii="仿宋_GB2312" w:hAnsi="Calibri" w:eastAsia="仿宋_GB2312" w:cs="Times New Roman"/>
          <w:color w:val="FFFFFF"/>
          <w:sz w:val="24"/>
          <w:szCs w:val="24"/>
        </w:rPr>
        <w:t>-</w:t>
      </w:r>
      <w:r>
        <w:rPr>
          <w:rFonts w:hint="eastAsia" w:ascii="仿宋_GB2312" w:hAnsi="Calibri" w:eastAsia="仿宋_GB2312" w:cs="Times New Roman"/>
          <w:sz w:val="24"/>
          <w:szCs w:val="24"/>
        </w:rPr>
        <w:t>Q：2733237560</w:t>
      </w:r>
    </w:p>
    <w:p>
      <w:pPr>
        <w:pStyle w:val="3"/>
        <w:spacing w:line="480" w:lineRule="exact"/>
        <w:ind w:firstLine="480" w:firstLineChars="200"/>
        <w:rPr>
          <w:rFonts w:hAnsi="宋体" w:eastAsia="宋体" w:cs="仿宋_GB2312"/>
          <w:sz w:val="28"/>
          <w:szCs w:val="28"/>
          <w:lang w:eastAsia="zh-CN" w:bidi="ar-SA"/>
        </w:rPr>
      </w:pPr>
      <w:r>
        <w:rPr>
          <w:rFonts w:hint="eastAsia" w:ascii="仿宋_GB2312" w:hAnsi="Calibri" w:eastAsia="仿宋_GB2312" w:cs="Times New Roman"/>
          <w:sz w:val="24"/>
          <w:szCs w:val="24"/>
        </w:rPr>
        <w:t xml:space="preserve">电话：0531-89019000      0531-89017898 </w:t>
      </w:r>
    </w:p>
    <w:p>
      <w:pPr>
        <w:widowControl/>
        <w:spacing w:line="360" w:lineRule="auto"/>
        <w:ind w:right="561" w:firstLine="422" w:firstLineChars="200"/>
        <w:rPr>
          <w:b/>
        </w:rPr>
      </w:pPr>
    </w:p>
    <w:p>
      <w:pPr>
        <w:widowControl/>
        <w:spacing w:line="360" w:lineRule="auto"/>
        <w:ind w:right="561" w:firstLine="422" w:firstLineChars="200"/>
        <w:rPr>
          <w:b/>
        </w:rPr>
      </w:pPr>
      <w:r>
        <w:rPr>
          <w:rFonts w:hint="eastAsia"/>
          <w:b/>
        </w:rPr>
        <w:t>注：1、本承诺书作为合同协议附件，适用于为我方提供服务、供应货物的单位对我方做出的廉洁承诺。</w:t>
      </w:r>
    </w:p>
    <w:p>
      <w:pPr>
        <w:widowControl/>
        <w:spacing w:line="360" w:lineRule="auto"/>
        <w:ind w:left="928" w:right="561"/>
        <w:rPr>
          <w:b/>
          <w:sz w:val="24"/>
          <w:szCs w:val="24"/>
        </w:rPr>
      </w:pPr>
      <w:r>
        <w:rPr>
          <w:rFonts w:hint="eastAsia"/>
          <w:b/>
        </w:rPr>
        <w:t>2、本承诺书作为招投标环节投标文件的组成部分。</w:t>
      </w:r>
    </w:p>
    <w:p>
      <w:pPr>
        <w:spacing w:line="360" w:lineRule="auto"/>
        <w:rPr>
          <w:rFonts w:ascii="宋体" w:hAnsi="宋体" w:eastAsia="宋体"/>
          <w:color w:val="000000"/>
          <w:highlight w:val="none"/>
        </w:rPr>
      </w:pPr>
    </w:p>
    <w:p>
      <w:pPr>
        <w:pStyle w:val="2"/>
        <w:numPr>
          <w:ilvl w:val="1"/>
          <w:numId w:val="0"/>
        </w:numPr>
        <w:ind w:left="2625" w:leftChars="0"/>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F291C"/>
    <w:multiLevelType w:val="multilevel"/>
    <w:tmpl w:val="6C6F291C"/>
    <w:lvl w:ilvl="0" w:tentative="0">
      <w:start w:val="1"/>
      <w:numFmt w:val="decimal"/>
      <w:lvlText w:val="附件%1、"/>
      <w:lvlJc w:val="left"/>
      <w:pPr>
        <w:tabs>
          <w:tab w:val="left" w:pos="1680"/>
        </w:tabs>
        <w:ind w:left="1680" w:hanging="420"/>
      </w:pPr>
      <w:rPr>
        <w:rFonts w:hint="eastAsia"/>
      </w:rPr>
    </w:lvl>
    <w:lvl w:ilvl="1" w:tentative="0">
      <w:start w:val="1"/>
      <w:numFmt w:val="decimal"/>
      <w:pStyle w:val="2"/>
      <w:lvlText w:val="附件%2、"/>
      <w:lvlJc w:val="left"/>
      <w:pPr>
        <w:tabs>
          <w:tab w:val="left" w:pos="3045"/>
        </w:tabs>
        <w:ind w:left="3045"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56382D6A"/>
    <w:rsid w:val="072F11D5"/>
    <w:rsid w:val="122B431D"/>
    <w:rsid w:val="14302302"/>
    <w:rsid w:val="15AD5E6C"/>
    <w:rsid w:val="1AFC1190"/>
    <w:rsid w:val="1B216501"/>
    <w:rsid w:val="1BFF360D"/>
    <w:rsid w:val="1DFD0742"/>
    <w:rsid w:val="215973F2"/>
    <w:rsid w:val="23160915"/>
    <w:rsid w:val="278D7A0C"/>
    <w:rsid w:val="2ADC43E0"/>
    <w:rsid w:val="33F52768"/>
    <w:rsid w:val="3B0939EE"/>
    <w:rsid w:val="3D2B29B9"/>
    <w:rsid w:val="3FFE2335"/>
    <w:rsid w:val="40CF07AC"/>
    <w:rsid w:val="46F507D2"/>
    <w:rsid w:val="4CAA3ED3"/>
    <w:rsid w:val="4EFD1041"/>
    <w:rsid w:val="532C536B"/>
    <w:rsid w:val="56382D6A"/>
    <w:rsid w:val="58E95F32"/>
    <w:rsid w:val="5B8A71CF"/>
    <w:rsid w:val="5E0E1208"/>
    <w:rsid w:val="5FDC0720"/>
    <w:rsid w:val="65FF0513"/>
    <w:rsid w:val="6777C0D9"/>
    <w:rsid w:val="68E2050B"/>
    <w:rsid w:val="695A1BB0"/>
    <w:rsid w:val="6C8E2897"/>
    <w:rsid w:val="6D0B93D3"/>
    <w:rsid w:val="6DFBF593"/>
    <w:rsid w:val="6FFF3B1B"/>
    <w:rsid w:val="70877A4E"/>
    <w:rsid w:val="70EF8257"/>
    <w:rsid w:val="75F5C02C"/>
    <w:rsid w:val="78AA520E"/>
    <w:rsid w:val="7C347785"/>
    <w:rsid w:val="7E9F10B2"/>
    <w:rsid w:val="7EDC56E4"/>
    <w:rsid w:val="7EEDA705"/>
    <w:rsid w:val="7F372BD6"/>
    <w:rsid w:val="7FDF2DC1"/>
    <w:rsid w:val="7FE31515"/>
    <w:rsid w:val="8DDFB6F6"/>
    <w:rsid w:val="A9FE2A95"/>
    <w:rsid w:val="BE3E87D5"/>
    <w:rsid w:val="BF7BCA76"/>
    <w:rsid w:val="CFF6E14E"/>
    <w:rsid w:val="DC6FCFEA"/>
    <w:rsid w:val="F3061D2B"/>
    <w:rsid w:val="F5D92E25"/>
    <w:rsid w:val="F8E721B8"/>
    <w:rsid w:val="F9DF027E"/>
    <w:rsid w:val="FB3170FD"/>
    <w:rsid w:val="FF5F249C"/>
    <w:rsid w:val="FFB9E3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numPr>
        <w:ilvl w:val="1"/>
        <w:numId w:val="1"/>
      </w:numPr>
      <w:spacing w:line="360" w:lineRule="auto"/>
      <w:outlineLvl w:val="1"/>
    </w:pPr>
    <w:rPr>
      <w:rFonts w:ascii="仿宋_GB2312" w:hAnsi="Arial" w:eastAsia="仿宋_GB2312"/>
      <w:b/>
      <w:snapToGrid w:val="0"/>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Times New Roman"/>
      <w:szCs w:val="2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character" w:styleId="9">
    <w:name w:val="Hyperlink"/>
    <w:basedOn w:val="7"/>
    <w:unhideWhenUsed/>
    <w:qFormat/>
    <w:uiPriority w:val="99"/>
    <w:rPr>
      <w:color w:val="0000FF"/>
      <w:u w:val="single"/>
    </w:rPr>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3743</Words>
  <Characters>3946</Characters>
  <Lines>0</Lines>
  <Paragraphs>0</Paragraphs>
  <TotalTime>10</TotalTime>
  <ScaleCrop>false</ScaleCrop>
  <LinksUpToDate>false</LinksUpToDate>
  <CharactersWithSpaces>4072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2023-03-24T23:25:00Z</dcterms:created>
  <dc:creator>丛烨</dc:creator>
  <cp:lastModifiedBy>猫呜</cp:lastModifiedBy>
  <dcterms:modified xsi:type="dcterms:W3CDTF">2023-07-21T06:56:55Z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8038EC5167CA4451A09F8B578C2A8675</vt:lpwstr>
  </property>
</Properties>
</file>